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1AE0E" w14:textId="77777777" w:rsidR="002232BE" w:rsidRPr="00F00254" w:rsidRDefault="001334D0" w:rsidP="00F00254">
      <w:pPr>
        <w:shd w:val="clear" w:color="auto" w:fill="E5DFEC"/>
        <w:spacing w:after="0" w:line="240" w:lineRule="auto"/>
        <w:rPr>
          <w:rFonts w:ascii="Sylfaen" w:hAnsi="Sylfaen"/>
          <w:sz w:val="20"/>
          <w:szCs w:val="20"/>
        </w:rPr>
      </w:pPr>
      <w:r w:rsidRPr="00F00254">
        <w:rPr>
          <w:rFonts w:ascii="Sylfaen" w:hAnsi="Sylfaen"/>
          <w:b/>
          <w:noProof/>
          <w:sz w:val="20"/>
          <w:szCs w:val="20"/>
        </w:rPr>
        <w:drawing>
          <wp:inline distT="0" distB="0" distL="0" distR="0" wp14:anchorId="2C67D928" wp14:editId="2702A0DC">
            <wp:extent cx="6743700" cy="733425"/>
            <wp:effectExtent l="1905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4F0BB4" w14:textId="77777777" w:rsidR="00920E56" w:rsidRPr="00F00254" w:rsidRDefault="003B5FF9" w:rsidP="00F00254">
      <w:pPr>
        <w:spacing w:after="0" w:line="240" w:lineRule="auto"/>
        <w:jc w:val="center"/>
        <w:rPr>
          <w:rFonts w:ascii="Sylfaen" w:hAnsi="Sylfaen" w:cs="Sylfaen"/>
          <w:b/>
          <w:bCs/>
          <w:color w:val="943634"/>
          <w:sz w:val="20"/>
          <w:szCs w:val="20"/>
        </w:rPr>
      </w:pPr>
      <w:r w:rsidRPr="00F00254">
        <w:rPr>
          <w:rFonts w:ascii="Sylfaen" w:hAnsi="Sylfaen" w:cs="Sylfaen"/>
          <w:b/>
          <w:bCs/>
          <w:color w:val="943634"/>
          <w:sz w:val="20"/>
          <w:szCs w:val="20"/>
          <w:lang w:val="ka-GE"/>
        </w:rPr>
        <w:t>კურიკულუმი</w:t>
      </w:r>
    </w:p>
    <w:tbl>
      <w:tblPr>
        <w:tblpPr w:leftFromText="180" w:rightFromText="180" w:vertAnchor="text" w:horzAnchor="page" w:tblpX="1049" w:tblpY="485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9"/>
        <w:gridCol w:w="1322"/>
        <w:gridCol w:w="6509"/>
      </w:tblGrid>
      <w:tr w:rsidR="00D3591D" w:rsidRPr="00F00254" w14:paraId="64934160" w14:textId="77777777" w:rsidTr="00D3591D"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/>
          </w:tcPr>
          <w:p w14:paraId="1080D036" w14:textId="77777777" w:rsidR="00D3591D" w:rsidRPr="00F00254" w:rsidRDefault="00D3591D" w:rsidP="00F0025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00254">
              <w:rPr>
                <w:rFonts w:ascii="Sylfaen" w:hAnsi="Sylfaen" w:cs="Sylfaen"/>
                <w:b/>
                <w:sz w:val="20"/>
                <w:szCs w:val="20"/>
              </w:rPr>
              <w:t>პროგრამის დასახელება</w:t>
            </w:r>
          </w:p>
        </w:tc>
        <w:tc>
          <w:tcPr>
            <w:tcW w:w="65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48CF26" w14:textId="49453559" w:rsidR="00D3591D" w:rsidRPr="00F00254" w:rsidRDefault="008F411C" w:rsidP="00F00254">
            <w:pPr>
              <w:pStyle w:val="ListParagraph"/>
              <w:tabs>
                <w:tab w:val="left" w:pos="2619"/>
              </w:tabs>
              <w:spacing w:after="0" w:line="240" w:lineRule="auto"/>
              <w:ind w:left="0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F0025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სასურსათო</w:t>
            </w:r>
            <w:r w:rsidR="00D3591D" w:rsidRPr="00F0025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პროდუქტთა </w:t>
            </w:r>
            <w:r w:rsidR="00D3591D" w:rsidRPr="00F0025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ტექნოლოგია და ექსპერტიზა</w:t>
            </w:r>
            <w:r w:rsidR="00D3591D" w:rsidRPr="00F0025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  </w:t>
            </w:r>
            <w:r w:rsidR="00D3591D" w:rsidRPr="00F0025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ASCB</w:t>
            </w:r>
          </w:p>
          <w:p w14:paraId="47D2299D" w14:textId="76E8B413" w:rsidR="00D3591D" w:rsidRPr="00F00254" w:rsidRDefault="00CB20B6" w:rsidP="00F00254">
            <w:pPr>
              <w:spacing w:after="0" w:line="240" w:lineRule="auto"/>
              <w:ind w:left="720" w:right="34" w:hanging="720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Food P</w:t>
            </w:r>
            <w:r w:rsidR="007B531F" w:rsidRPr="00F0025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roduction </w:t>
            </w:r>
            <w:r w:rsidRPr="00F0025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Technology and E</w:t>
            </w:r>
            <w:r w:rsidR="00D3591D" w:rsidRPr="00F0025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xpertise</w:t>
            </w:r>
          </w:p>
        </w:tc>
      </w:tr>
      <w:tr w:rsidR="00D3591D" w:rsidRPr="00F00254" w14:paraId="24E5D500" w14:textId="77777777" w:rsidTr="00D3591D"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/>
          </w:tcPr>
          <w:p w14:paraId="003FFBD0" w14:textId="0223DC03" w:rsidR="00D3591D" w:rsidRPr="00F00254" w:rsidRDefault="00D3591D" w:rsidP="00F0025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00254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r w:rsidRPr="00F0025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r w:rsidRPr="00F0025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r w:rsidRPr="00F00254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14:paraId="31ABF84F" w14:textId="77777777" w:rsidR="00D3591D" w:rsidRPr="00F00254" w:rsidRDefault="00D3591D" w:rsidP="00F0025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00254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</w:p>
        </w:tc>
        <w:tc>
          <w:tcPr>
            <w:tcW w:w="65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8E8B72" w14:textId="0FDFBE1B" w:rsidR="00D3591D" w:rsidRPr="00F00254" w:rsidRDefault="00D3591D" w:rsidP="00F00254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სასურსათო </w:t>
            </w:r>
            <w:r w:rsidR="00E53011" w:rsidRPr="00F0025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ტექნოლოგი</w:t>
            </w:r>
            <w:r w:rsidRPr="00F0025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ი</w:t>
            </w:r>
            <w:r w:rsidR="00E53011" w:rsidRPr="00F0025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 ბაკალავრი</w:t>
            </w:r>
          </w:p>
          <w:p w14:paraId="6952B490" w14:textId="56595D98" w:rsidR="00D3591D" w:rsidRPr="00F00254" w:rsidRDefault="00D3591D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Style w:val="hps"/>
                <w:rFonts w:ascii="Sylfaen" w:hAnsi="Sylfaen"/>
                <w:b/>
                <w:sz w:val="20"/>
                <w:szCs w:val="20"/>
                <w:lang w:val="ka-GE"/>
              </w:rPr>
              <w:t xml:space="preserve">Bachelor </w:t>
            </w:r>
            <w:r w:rsidRPr="00F00254">
              <w:rPr>
                <w:rFonts w:ascii="Sylfaen" w:hAnsi="Sylfaen"/>
                <w:b/>
                <w:sz w:val="20"/>
                <w:szCs w:val="20"/>
                <w:lang w:val="af-ZA"/>
              </w:rPr>
              <w:t>of Food Technology</w:t>
            </w:r>
          </w:p>
        </w:tc>
      </w:tr>
      <w:tr w:rsidR="00D3591D" w:rsidRPr="00F00254" w14:paraId="2251B612" w14:textId="77777777" w:rsidTr="00D3591D"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/>
          </w:tcPr>
          <w:p w14:paraId="20292EED" w14:textId="77777777" w:rsidR="00D3591D" w:rsidRPr="00F00254" w:rsidRDefault="00D3591D" w:rsidP="00F00254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F00254">
              <w:rPr>
                <w:rFonts w:ascii="Sylfaen" w:hAnsi="Sylfaen" w:cs="Sylfaen"/>
                <w:b/>
                <w:sz w:val="20"/>
                <w:szCs w:val="20"/>
              </w:rPr>
              <w:t>ფაკულტეტის დასახელება</w:t>
            </w:r>
          </w:p>
        </w:tc>
        <w:tc>
          <w:tcPr>
            <w:tcW w:w="65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6FA1057" w14:textId="111E7AFB" w:rsidR="00D3591D" w:rsidRPr="00F00254" w:rsidRDefault="00D3591D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აგრარული ფაკულტეტი</w:t>
            </w:r>
          </w:p>
        </w:tc>
      </w:tr>
      <w:tr w:rsidR="00D3591D" w:rsidRPr="00D9367D" w14:paraId="633045E2" w14:textId="77777777" w:rsidTr="00D3591D"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/>
          </w:tcPr>
          <w:p w14:paraId="33C28990" w14:textId="39FBA3F5" w:rsidR="00D3591D" w:rsidRPr="00F00254" w:rsidRDefault="00D3591D" w:rsidP="00F00254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 ხელმძღვანელები/</w:t>
            </w:r>
          </w:p>
          <w:p w14:paraId="4924158E" w14:textId="77777777" w:rsidR="00D3591D" w:rsidRPr="00F00254" w:rsidRDefault="00D3591D" w:rsidP="00F00254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კოორდინატორი</w:t>
            </w:r>
          </w:p>
        </w:tc>
        <w:tc>
          <w:tcPr>
            <w:tcW w:w="65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9AA4BAF" w14:textId="77777777" w:rsidR="00D3591D" w:rsidRPr="00F00254" w:rsidRDefault="00D3591D" w:rsidP="00F00254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af-ZA"/>
              </w:rPr>
              <w:t>ქეთევან კინწურაშვილი</w:t>
            </w: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- 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 xml:space="preserve">ტექნიკის მეცნიერებათა დოქტორი, ტექნოლოგიების აკადემიური დოქტორი, </w:t>
            </w:r>
            <w:r w:rsidRPr="00F00254">
              <w:rPr>
                <w:rFonts w:ascii="Sylfaen" w:hAnsi="Sylfaen"/>
                <w:sz w:val="20"/>
                <w:szCs w:val="20"/>
                <w:lang w:val="af-ZA"/>
              </w:rPr>
              <w:t>აფხაზეთის მეცნიერებათა ეროვნული აკადემიის აკადემიკოსი,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, პროფესორი - აგრარული ფაკულტეტი, სუბტროპიკული კულტურების პროდუქტთა ტექნოლოგიის დეპარტამენტი</w:t>
            </w:r>
          </w:p>
          <w:p w14:paraId="6526315E" w14:textId="77777777" w:rsidR="00D3591D" w:rsidRPr="00F00254" w:rsidRDefault="00D3591D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ტელ. 577 24 33 34 (მობ.)</w:t>
            </w:r>
          </w:p>
          <w:p w14:paraId="0540D737" w14:textId="77777777" w:rsidR="00D3591D" w:rsidRPr="00F00254" w:rsidRDefault="00D3591D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 xml:space="preserve">           595 41 79 41 (მობ.)</w:t>
            </w:r>
          </w:p>
          <w:p w14:paraId="238D1A52" w14:textId="77777777" w:rsidR="00D3591D" w:rsidRPr="00F00254" w:rsidRDefault="00D3591D" w:rsidP="00F00254">
            <w:pPr>
              <w:spacing w:after="0" w:line="240" w:lineRule="auto"/>
              <w:ind w:left="540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0(431)  27 77 66 (სამსახური)</w:t>
            </w:r>
          </w:p>
          <w:p w14:paraId="77377E3F" w14:textId="77777777" w:rsidR="00D3591D" w:rsidRPr="00F00254" w:rsidRDefault="00D3591D" w:rsidP="00F00254">
            <w:pPr>
              <w:spacing w:after="0" w:line="240" w:lineRule="auto"/>
              <w:ind w:left="540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0(431) 27-47-04 (სახლი)</w:t>
            </w:r>
          </w:p>
          <w:p w14:paraId="26F33B83" w14:textId="77777777" w:rsidR="00D3591D" w:rsidRPr="00F00254" w:rsidRDefault="00D3591D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 xml:space="preserve">ელ.ფოსტა: </w:t>
            </w:r>
            <w:r w:rsidR="00066C58" w:rsidRPr="00F00254">
              <w:fldChar w:fldCharType="begin"/>
            </w:r>
            <w:r w:rsidR="00066C58" w:rsidRPr="00F00254">
              <w:rPr>
                <w:rFonts w:ascii="Sylfaen" w:hAnsi="Sylfaen"/>
                <w:sz w:val="20"/>
                <w:szCs w:val="20"/>
                <w:lang w:val="ka-GE"/>
              </w:rPr>
              <w:instrText xml:space="preserve"> HYPERLINK "mailto:ketevan.kintsurashvili@atsu.edu.ge" </w:instrText>
            </w:r>
            <w:r w:rsidR="00066C58" w:rsidRPr="00F00254">
              <w:fldChar w:fldCharType="separate"/>
            </w:r>
            <w:r w:rsidRPr="00F00254">
              <w:rPr>
                <w:rStyle w:val="Hyperlink"/>
                <w:rFonts w:ascii="Sylfaen" w:hAnsi="Sylfaen"/>
                <w:sz w:val="20"/>
                <w:szCs w:val="20"/>
                <w:lang w:val="ka-GE"/>
              </w:rPr>
              <w:t>ketevan.kintsurashvili@atsu.edu.ge</w:t>
            </w:r>
            <w:r w:rsidR="00066C58" w:rsidRPr="00F00254">
              <w:rPr>
                <w:rStyle w:val="Hyperlink"/>
                <w:rFonts w:ascii="Sylfaen" w:hAnsi="Sylfaen"/>
                <w:sz w:val="20"/>
                <w:szCs w:val="20"/>
                <w:lang w:val="ka-GE"/>
              </w:rPr>
              <w:fldChar w:fldCharType="end"/>
            </w:r>
          </w:p>
          <w:p w14:paraId="71DFF038" w14:textId="77777777" w:rsidR="00D3591D" w:rsidRPr="00F00254" w:rsidRDefault="00D3591D" w:rsidP="00F00254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70F96CB" w14:textId="77777777" w:rsidR="00D3591D" w:rsidRPr="00F00254" w:rsidRDefault="00D3591D" w:rsidP="00F00254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ეკატერინე კახნიაშვილი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 xml:space="preserve"> - ტექნიკის მეცნიერებათა კანდიდატი, ტექნოლოგიების აკადემიური დოქტორი, ასოცირებული პროფესორი - აგრარული ფაკულტეტი, სუბტროპიკული კულტურების პროდუქტთა ტექნოლოგიის დეპარტამენტი</w:t>
            </w:r>
          </w:p>
          <w:p w14:paraId="6C18CCB9" w14:textId="77777777" w:rsidR="00D3591D" w:rsidRPr="00F00254" w:rsidRDefault="00D3591D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ტელ. 599 98 69 41 (მობ.)</w:t>
            </w:r>
          </w:p>
          <w:p w14:paraId="0E72D364" w14:textId="77777777" w:rsidR="00D3591D" w:rsidRPr="00F00254" w:rsidRDefault="00D3591D" w:rsidP="00F00254">
            <w:pPr>
              <w:spacing w:after="0" w:line="240" w:lineRule="auto"/>
              <w:ind w:left="540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0(431) 21–17–51 (სახლი)</w:t>
            </w:r>
          </w:p>
          <w:p w14:paraId="070197FC" w14:textId="6624524E" w:rsidR="00D3591D" w:rsidRPr="00F00254" w:rsidRDefault="00D3591D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ელ.ფოსტა: </w:t>
            </w:r>
            <w:r w:rsidR="00066C58" w:rsidRPr="00F00254">
              <w:fldChar w:fldCharType="begin"/>
            </w:r>
            <w:r w:rsidR="00066C58" w:rsidRPr="00F00254">
              <w:rPr>
                <w:rFonts w:ascii="Sylfaen" w:hAnsi="Sylfaen"/>
                <w:sz w:val="20"/>
                <w:szCs w:val="20"/>
                <w:lang w:val="ka-GE"/>
              </w:rPr>
              <w:instrText xml:space="preserve"> HYPERLINK "mailto:ekaterine.kakhniashvili@atsu.edu.ge" </w:instrText>
            </w:r>
            <w:r w:rsidR="00066C58" w:rsidRPr="00F00254">
              <w:fldChar w:fldCharType="separate"/>
            </w:r>
            <w:r w:rsidRPr="00F00254">
              <w:rPr>
                <w:rStyle w:val="Hyperlink"/>
                <w:rFonts w:ascii="Sylfaen" w:hAnsi="Sylfaen" w:cs="Sylfaen"/>
                <w:sz w:val="20"/>
                <w:szCs w:val="20"/>
                <w:lang w:val="ka-GE"/>
              </w:rPr>
              <w:t>ekaterine.kakhniashvili@atsu.edu.ge</w:t>
            </w:r>
            <w:r w:rsidR="00066C58" w:rsidRPr="00F00254">
              <w:rPr>
                <w:rStyle w:val="Hyperlink"/>
                <w:rFonts w:ascii="Sylfaen" w:hAnsi="Sylfaen" w:cs="Sylfaen"/>
                <w:sz w:val="20"/>
                <w:szCs w:val="20"/>
                <w:lang w:val="ka-GE"/>
              </w:rPr>
              <w:fldChar w:fldCharType="end"/>
            </w:r>
          </w:p>
        </w:tc>
      </w:tr>
      <w:tr w:rsidR="00D3591D" w:rsidRPr="00F00254" w14:paraId="7531ADAF" w14:textId="77777777" w:rsidTr="00D3591D"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14:paraId="4DF5D6CD" w14:textId="6462EBA0" w:rsidR="00D3591D" w:rsidRPr="00F00254" w:rsidRDefault="00D3591D" w:rsidP="00F0025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00254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Pr="00F0025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r w:rsidRPr="00F00254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F00254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r w:rsidRPr="00F00254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F00254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r w:rsidRPr="00F00254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F00254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r w:rsidRPr="00F0025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r w:rsidRPr="00F00254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6509" w:type="dxa"/>
            <w:tcBorders>
              <w:top w:val="single" w:sz="18" w:space="0" w:color="auto"/>
              <w:right w:val="single" w:sz="18" w:space="0" w:color="auto"/>
            </w:tcBorders>
          </w:tcPr>
          <w:p w14:paraId="140FD919" w14:textId="77777777" w:rsidR="00D3591D" w:rsidRPr="00F00254" w:rsidRDefault="00D3591D" w:rsidP="00F0025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color w:val="000000"/>
                <w:sz w:val="20"/>
                <w:szCs w:val="20"/>
                <w:lang w:val="af-ZA"/>
              </w:rPr>
            </w:pPr>
            <w:r w:rsidRPr="00F00254">
              <w:rPr>
                <w:rFonts w:ascii="Sylfaen" w:hAnsi="Sylfaen" w:cs="Sylfaen"/>
                <w:b/>
                <w:color w:val="000000"/>
                <w:sz w:val="20"/>
                <w:szCs w:val="20"/>
                <w:lang w:val="af-ZA"/>
              </w:rPr>
              <w:t>240 ESTS  კრედიტი</w:t>
            </w:r>
          </w:p>
          <w:p w14:paraId="3F0856FE" w14:textId="77777777" w:rsidR="00D3591D" w:rsidRPr="00F00254" w:rsidRDefault="00D3591D" w:rsidP="00F00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color w:val="000000"/>
                <w:sz w:val="20"/>
                <w:szCs w:val="20"/>
                <w:lang w:val="af-ZA"/>
              </w:rPr>
            </w:pPr>
            <w:r w:rsidRPr="00F00254">
              <w:rPr>
                <w:rFonts w:ascii="Sylfaen" w:hAnsi="Sylfaen" w:cs="Sylfaen"/>
                <w:b/>
                <w:color w:val="000000"/>
                <w:sz w:val="20"/>
                <w:szCs w:val="20"/>
                <w:lang w:val="af-ZA"/>
              </w:rPr>
              <w:t>აქედან:</w:t>
            </w:r>
            <w:r w:rsidRPr="00F00254">
              <w:rPr>
                <w:rFonts w:ascii="Sylfaen" w:hAnsi="Sylfaen" w:cs="Sylfaen"/>
                <w:noProof/>
                <w:sz w:val="20"/>
                <w:szCs w:val="20"/>
                <w:lang w:val="pt-BR"/>
              </w:rPr>
              <w:t xml:space="preserve"> </w:t>
            </w:r>
            <w:r w:rsidRPr="00F00254">
              <w:rPr>
                <w:rFonts w:ascii="Sylfaen" w:hAnsi="Sylfaen" w:cs="Sylfaen"/>
                <w:b/>
                <w:noProof/>
                <w:sz w:val="20"/>
                <w:szCs w:val="20"/>
                <w:lang w:val="pt-BR"/>
              </w:rPr>
              <w:t>1.</w:t>
            </w:r>
            <w:r w:rsidRPr="00F00254">
              <w:rPr>
                <w:rFonts w:ascii="Sylfaen" w:hAnsi="Sylfaen" w:cs="Sylfaen"/>
                <w:noProof/>
                <w:sz w:val="20"/>
                <w:szCs w:val="20"/>
                <w:lang w:val="pt-BR"/>
              </w:rPr>
              <w:t xml:space="preserve"> </w:t>
            </w:r>
            <w:r w:rsidRPr="00F00254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ძირითადი სპეციალობის (</w:t>
            </w:r>
            <w:r w:rsidRPr="00F00254">
              <w:rPr>
                <w:rFonts w:ascii="Sylfaen" w:hAnsi="Sylfaen" w:cs="Sylfaen"/>
                <w:b/>
                <w:noProof/>
                <w:sz w:val="20"/>
                <w:szCs w:val="20"/>
              </w:rPr>
              <w:t>major)</w:t>
            </w:r>
            <w:r w:rsidRPr="00F00254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კურსები: 180 კრედიტი</w:t>
            </w:r>
            <w:r w:rsidRPr="00F00254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</w:p>
          <w:p w14:paraId="3DFE2FFB" w14:textId="77777777" w:rsidR="00D3591D" w:rsidRPr="00F00254" w:rsidRDefault="00D3591D" w:rsidP="00F00254">
            <w:pPr>
              <w:spacing w:after="0" w:line="240" w:lineRule="auto"/>
              <w:rPr>
                <w:rFonts w:ascii="Sylfaen" w:hAnsi="Sylfaen" w:cs="Sylfaen"/>
                <w:b/>
                <w:color w:val="000000"/>
                <w:sz w:val="20"/>
                <w:szCs w:val="20"/>
                <w:lang w:val="af-ZA"/>
              </w:rPr>
            </w:pPr>
            <w:r w:rsidRPr="00F00254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 xml:space="preserve">              </w:t>
            </w:r>
            <w:r w:rsidRPr="00F00254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2.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 </w:t>
            </w: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დამატებითი სპეციალობის </w:t>
            </w:r>
            <w:r w:rsidRPr="00F00254">
              <w:rPr>
                <w:rFonts w:ascii="Sylfaen" w:hAnsi="Sylfaen"/>
                <w:b/>
                <w:sz w:val="20"/>
                <w:szCs w:val="20"/>
              </w:rPr>
              <w:t xml:space="preserve">(minor) პროგრამა – 60 </w:t>
            </w: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კრედიტ</w:t>
            </w:r>
            <w:r w:rsidRPr="00F00254">
              <w:rPr>
                <w:rFonts w:ascii="Sylfaen" w:hAnsi="Sylfaen" w:cs="Sylfaen"/>
                <w:b/>
                <w:color w:val="000000"/>
                <w:sz w:val="20"/>
                <w:szCs w:val="20"/>
                <w:lang w:val="af-ZA"/>
              </w:rPr>
              <w:t>ი</w:t>
            </w:r>
          </w:p>
          <w:p w14:paraId="65E3F4C2" w14:textId="5B8384A0" w:rsidR="00D3591D" w:rsidRPr="00F00254" w:rsidRDefault="00D3591D" w:rsidP="00F00254">
            <w:pPr>
              <w:spacing w:after="0" w:line="240" w:lineRule="auto"/>
              <w:ind w:left="414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F00254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სემესტრების რაოდენობა - 8</w:t>
            </w:r>
            <w:r w:rsidRPr="00F00254">
              <w:rPr>
                <w:rFonts w:ascii="Sylfaen" w:hAnsi="Sylfaen" w:cs="Sylfaen"/>
                <w:b/>
                <w:color w:val="000000"/>
                <w:sz w:val="20"/>
                <w:szCs w:val="20"/>
                <w:lang w:val="af-ZA"/>
              </w:rPr>
              <w:t xml:space="preserve">         </w:t>
            </w:r>
            <w:r w:rsidRPr="00F00254">
              <w:rPr>
                <w:rFonts w:ascii="Sylfaen" w:hAnsi="Sylfaen"/>
                <w:b/>
                <w:color w:val="943634" w:themeColor="accent2" w:themeShade="BF"/>
                <w:sz w:val="20"/>
                <w:szCs w:val="20"/>
              </w:rPr>
              <w:t xml:space="preserve">        </w:t>
            </w:r>
          </w:p>
        </w:tc>
      </w:tr>
      <w:tr w:rsidR="00D3591D" w:rsidRPr="00F00254" w14:paraId="2487E469" w14:textId="77777777" w:rsidTr="00D3591D"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14:paraId="0DE11268" w14:textId="63AFA2F2" w:rsidR="00D3591D" w:rsidRPr="00F00254" w:rsidRDefault="00D3591D" w:rsidP="00F0025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00254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r w:rsidRPr="00F0025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</w:p>
        </w:tc>
        <w:tc>
          <w:tcPr>
            <w:tcW w:w="65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8BCEC4" w14:textId="76392013" w:rsidR="00D3591D" w:rsidRPr="00F00254" w:rsidRDefault="00D3591D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D3591D" w:rsidRPr="00F00254" w14:paraId="338D4093" w14:textId="77777777" w:rsidTr="00D3591D"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14:paraId="0C525442" w14:textId="7574B6D1" w:rsidR="00D3591D" w:rsidRPr="00F00254" w:rsidRDefault="00D3591D" w:rsidP="00F0025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00254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Pr="00F0025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r w:rsidRPr="00F0025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r w:rsidRPr="00F00254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r w:rsidRPr="00F0025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b/>
                <w:sz w:val="20"/>
                <w:szCs w:val="20"/>
              </w:rPr>
              <w:t>თარიღები</w:t>
            </w:r>
          </w:p>
        </w:tc>
        <w:tc>
          <w:tcPr>
            <w:tcW w:w="65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9064F4" w14:textId="77777777" w:rsidR="00D3591D" w:rsidRPr="00F00254" w:rsidRDefault="00D3591D" w:rsidP="00F00254">
            <w:pPr>
              <w:spacing w:after="0" w:line="240" w:lineRule="auto"/>
              <w:outlineLvl w:val="2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hAnsi="Sylfaen" w:cs="Sylfaen"/>
                <w:sz w:val="20"/>
                <w:szCs w:val="20"/>
                <w:lang w:val="ka-GE" w:eastAsia="ru-RU"/>
              </w:rPr>
              <w:t>პროგრამა შემუშავდა 2010-2011 წელს</w:t>
            </w:r>
          </w:p>
          <w:p w14:paraId="267DAC59" w14:textId="2F975E8C" w:rsidR="00D3591D" w:rsidRPr="00F00254" w:rsidRDefault="00D3591D" w:rsidP="00F0025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აკრედიტაცია გაიარა 16.09.2011წ. გადაწყვეტილება №21</w:t>
            </w:r>
          </w:p>
          <w:p w14:paraId="42FCD1C6" w14:textId="77777777" w:rsidR="00D3591D" w:rsidRDefault="00D3591D" w:rsidP="00F0025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hAnsi="Sylfaen" w:cs="Sylfaen"/>
                <w:sz w:val="20"/>
                <w:szCs w:val="20"/>
                <w:lang w:val="ka-GE" w:eastAsia="ru-RU"/>
              </w:rPr>
              <w:t>ხელახალი აკრედიტაცია გაიარა 02.05.2019წ. გადაწყვეტილება №109</w:t>
            </w:r>
          </w:p>
          <w:p w14:paraId="64D752B8" w14:textId="39A36D0E" w:rsidR="007626CD" w:rsidRPr="00F00254" w:rsidRDefault="007626CD" w:rsidP="00F0025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აკადემიური საბჭოს გადაწყვეტილება  N </w:t>
            </w:r>
            <w:r>
              <w:rPr>
                <w:rFonts w:ascii="Sylfaen" w:hAnsi="Sylfaen"/>
                <w:noProof/>
                <w:sz w:val="20"/>
                <w:szCs w:val="20"/>
              </w:rPr>
              <w:t>1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(21/22)  17.09.2021</w:t>
            </w:r>
          </w:p>
        </w:tc>
      </w:tr>
      <w:tr w:rsidR="00D3591D" w:rsidRPr="00F00254" w14:paraId="24F348D8" w14:textId="77777777" w:rsidTr="00D3591D">
        <w:tc>
          <w:tcPr>
            <w:tcW w:w="10620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14:paraId="4CF3182D" w14:textId="73BB144B" w:rsidR="00D3591D" w:rsidRPr="00F00254" w:rsidRDefault="00D3591D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r w:rsidRPr="00F0025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r w:rsidRPr="00F0025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b/>
                <w:sz w:val="20"/>
                <w:szCs w:val="20"/>
              </w:rPr>
              <w:t>წინაპირობები</w:t>
            </w:r>
            <w:r w:rsidRPr="00F00254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F00254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r w:rsidRPr="00F00254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D3591D" w:rsidRPr="00F00254" w14:paraId="53D8BA6C" w14:textId="77777777" w:rsidTr="00D3591D">
        <w:tc>
          <w:tcPr>
            <w:tcW w:w="1062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07AEBDB" w14:textId="66B72405" w:rsidR="00D3591D" w:rsidRPr="00F00254" w:rsidRDefault="00D3591D" w:rsidP="00F00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სრული ზოგადი განათლების დამადასტურებელი დოკუმენტი - ატესტატი და ერთიანი ეროვნული გამოცდების შედეგები.</w:t>
            </w:r>
          </w:p>
          <w:p w14:paraId="769BAD8A" w14:textId="2A65B79B" w:rsidR="00D3591D" w:rsidRPr="00F00254" w:rsidRDefault="00D3591D" w:rsidP="00F00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სტუდენტის სტატუსის მოპოვება ერთიანი ეროვნული გამოცდების გავლის გარეშე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ბაკალავრიატის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/ერთსაფეხურიან საგანმანათლებლო პროგრამაზე შესაძლებელია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საქართველოს განათლებისა და მეცნიერების მინისტრის ბრძანების საფუძველზე,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საქართველოს კანონმდებლობით გათვალისწინებულ შემდეგ შემთხვევებში:</w:t>
            </w:r>
          </w:p>
          <w:p w14:paraId="4D5D85FC" w14:textId="77777777" w:rsidR="00D3591D" w:rsidRPr="00F00254" w:rsidRDefault="00D3591D" w:rsidP="00F00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ა) უცხო ქვეყნის მოქალაქეებისათვის და მოქალაქეობის არმქონე პირებისათვის,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რომლებმაც უცხო ქვეყანაში მიიღეს სრული ზოგადი ან მისი ეკვივალენტური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განათლება;</w:t>
            </w:r>
          </w:p>
          <w:p w14:paraId="17EA0252" w14:textId="77777777" w:rsidR="00D3591D" w:rsidRPr="00F00254" w:rsidRDefault="00D3591D" w:rsidP="00F00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ბ) საქართველოს მოქალაქეებისათვის, რომლებმაც უცხო ქვეყანაში მიიღეს სრული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ზოგადი ან მისი ეკვივალენტური განათლება და სრული ზოგადი განათლების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ბოლო 2 წელი ისწავლეს უცხო ქვეყანაში;</w:t>
            </w:r>
          </w:p>
          <w:p w14:paraId="03A45EE2" w14:textId="0767BB3D" w:rsidR="00D3591D" w:rsidRPr="00F00254" w:rsidRDefault="00D3591D" w:rsidP="00F00254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გ) პირებისათვის (გარდა ერთობლივი უმაღლესი საგანმანათლებლო პროგრამის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მონაწილე სტუდენტებისა და გაცვლითი საგანმანათლებლო პროგრამის მონაწილე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სტუდენტებისა), რომლებიც უცხო ქვეყანაში ცხოვრობდნენ ბოლო 1 წლის ან მეტი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ხნის განმავლობაში, სწავლობენ/სწავლობდნენ და მიღებული აქვთ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lastRenderedPageBreak/>
              <w:t>კრედიტები/კვალიფიკაცია უცხო ქვეყანაში ამ ქვეყნის კანონმდებლობის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შესაბამისად აღიარებულ უმაღლეს საგანმანათლებლო დაწესებულებაში.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</w:tr>
      <w:tr w:rsidR="00D3591D" w:rsidRPr="00F00254" w14:paraId="6464ABEC" w14:textId="77777777" w:rsidTr="00341957">
        <w:trPr>
          <w:trHeight w:val="254"/>
        </w:trPr>
        <w:tc>
          <w:tcPr>
            <w:tcW w:w="106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14:paraId="3C74B586" w14:textId="062BF5AE" w:rsidR="00D3591D" w:rsidRPr="00F00254" w:rsidRDefault="00D3591D" w:rsidP="00F0025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პროგრამის მიზნები</w:t>
            </w:r>
          </w:p>
        </w:tc>
      </w:tr>
      <w:tr w:rsidR="00D3591D" w:rsidRPr="00F00254" w14:paraId="3D948777" w14:textId="77777777" w:rsidTr="00D3591D">
        <w:tc>
          <w:tcPr>
            <w:tcW w:w="106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1A857A" w14:textId="1D1FCE09" w:rsidR="00D3591D" w:rsidRPr="00F00254" w:rsidRDefault="00D3591D" w:rsidP="00F00254">
            <w:pPr>
              <w:pStyle w:val="ListParagraph"/>
              <w:tabs>
                <w:tab w:val="left" w:pos="2619"/>
              </w:tabs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მოამზადოს</w:t>
            </w:r>
            <w:r w:rsidRPr="00F00254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ზოგადი ტრანსფერული და ფართო დარგობრივი </w:t>
            </w:r>
            <w:proofErr w:type="gramStart"/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>კომპეტენციების  მქონე</w:t>
            </w:r>
            <w:proofErr w:type="gramEnd"/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სასურსათო </w:t>
            </w:r>
            <w:r w:rsidR="00E53011" w:rsidRPr="00F00254">
              <w:rPr>
                <w:rFonts w:ascii="Sylfaen" w:hAnsi="Sylfaen" w:cs="Sylfaen"/>
                <w:sz w:val="20"/>
                <w:szCs w:val="20"/>
              </w:rPr>
              <w:t>ტექნოლოგი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ი</w:t>
            </w:r>
            <w:r w:rsidR="00E53011"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F00254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="00E53011"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ბაკალავრი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ძირითადი</w:t>
            </w:r>
            <w:r w:rsidRPr="00F00254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სპეციალობით</w:t>
            </w:r>
            <w:r w:rsidRPr="00F00254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– </w:t>
            </w:r>
            <w:r w:rsidRPr="00F00254">
              <w:rPr>
                <w:rFonts w:ascii="Sylfaen" w:hAnsi="Sylfaen" w:cs="AcadNusx"/>
                <w:sz w:val="20"/>
                <w:szCs w:val="20"/>
                <w:lang w:val="ka-GE"/>
              </w:rPr>
              <w:t>„</w:t>
            </w:r>
            <w:r w:rsidR="008F411C" w:rsidRPr="00F00254">
              <w:rPr>
                <w:rFonts w:ascii="Sylfaen" w:hAnsi="Sylfaen" w:cs="Sylfaen"/>
                <w:sz w:val="20"/>
                <w:szCs w:val="20"/>
                <w:lang w:val="af-ZA"/>
              </w:rPr>
              <w:t>სასურსათო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8F411C"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პროდუქტთა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ტექნოლოგია და ექსპერტიზა” და აღნიშნულის მიზნით შეასწავლოს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ნედლეულის</w:t>
            </w:r>
            <w:r w:rsidRPr="00F00254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სახისა</w:t>
            </w:r>
            <w:r w:rsidRPr="00F00254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F00254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ხარისხისგან</w:t>
            </w:r>
            <w:r w:rsidRPr="00F00254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დამოკიდებულებით</w:t>
            </w:r>
            <w:r w:rsidRPr="00F00254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ეკოლოგიურად</w:t>
            </w:r>
            <w:r w:rsidRPr="00F00254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სუფთა</w:t>
            </w:r>
            <w:r w:rsidRPr="00F00254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სასურსათო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პროდუქტთა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: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ჩაის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,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თამბაქოს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,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სუბტროპიკული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ხილ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>–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ბოსტნეულის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კონსერვების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,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ეთერზეთების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ცხიმზეთების, მცირეალკოჰოლიანი,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უალკოჰოლო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სასმელების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 მინერალური წყლების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წარმოების</w:t>
            </w:r>
            <w:r w:rsidRPr="00F00254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ტექნოლოგია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 ექსპერტიზა.</w:t>
            </w:r>
          </w:p>
          <w:p w14:paraId="7B7F5D6D" w14:textId="77777777" w:rsidR="00D3591D" w:rsidRPr="00F00254" w:rsidRDefault="00D3591D" w:rsidP="00F00254">
            <w:pPr>
              <w:tabs>
                <w:tab w:val="left" w:pos="426"/>
                <w:tab w:val="num" w:pos="540"/>
                <w:tab w:val="center" w:pos="4889"/>
              </w:tabs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მომავალ სპეციალისტს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გამოუმუშაოს ახალი</w:t>
            </w:r>
            <w:r w:rsidRPr="00F0025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სანედლეულო</w:t>
            </w:r>
            <w:r w:rsidRPr="00F0025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რესურსების</w:t>
            </w:r>
            <w:r w:rsidRPr="00F0025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გამოვლენის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>, მათი შეფასების უნარი და შეასწავლოს</w:t>
            </w:r>
            <w:r w:rsidRPr="00F0025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ახალი</w:t>
            </w:r>
            <w:r w:rsidRPr="00F0025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სახის</w:t>
            </w:r>
            <w:r w:rsidRPr="00F0025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პროდუქტების</w:t>
            </w:r>
            <w:r w:rsidRPr="00F0025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წარმოებ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ის  ტექნოლოგიები და მზა პროდუქციის ექსპერტიზის ხერხები და პირობები. </w:t>
            </w:r>
          </w:p>
          <w:p w14:paraId="60302312" w14:textId="77777777" w:rsidR="00D3591D" w:rsidRPr="00F00254" w:rsidRDefault="00D3591D" w:rsidP="00F00254">
            <w:pPr>
              <w:tabs>
                <w:tab w:val="left" w:pos="50"/>
                <w:tab w:val="center" w:pos="4889"/>
              </w:tabs>
              <w:spacing w:after="0" w:line="240" w:lineRule="auto"/>
              <w:jc w:val="both"/>
              <w:rPr>
                <w:rFonts w:ascii="Sylfaen" w:hAnsi="Sylfaen" w:cs="AcadNusx"/>
                <w:sz w:val="20"/>
                <w:szCs w:val="20"/>
                <w:lang w:val="af-ZA"/>
              </w:rPr>
            </w:pP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კურსდამთავრებულს მისცეს თეორიული ცოდნის პრაქტიკაში გადატანის,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დარგის</w:t>
            </w:r>
            <w:r w:rsidRPr="00F0025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პრობლემის</w:t>
            </w:r>
            <w:r w:rsidRPr="00F0025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განსაზღვრ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>ის,</w:t>
            </w:r>
            <w:r w:rsidRPr="00F0025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>მისი</w:t>
            </w:r>
            <w:r w:rsidRPr="00F0025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გადაჭრის</w:t>
            </w:r>
            <w:r w:rsidRPr="00F0025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გზების</w:t>
            </w:r>
            <w:r w:rsidRPr="00F0025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ძიებ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ის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უნარი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, 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შესაბამისი მეთოდიკის, სახელმწიფო სტანდარტისა და სხვა ნორმატიული დოკუმენტების გამოყენებით სასურსათო პროდუქტთა ექსპერტიზის ჩატარების და მიღებული გადაწყვეტილებების დასაბუთების უნარი.</w:t>
            </w:r>
          </w:p>
          <w:p w14:paraId="5E7EB28C" w14:textId="452D79ED" w:rsidR="00D3591D" w:rsidRPr="00F00254" w:rsidRDefault="00D3591D" w:rsidP="00F0025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უზრუნველყოს სტუდენტის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თავისუფალი</w:t>
            </w:r>
            <w:r w:rsidRPr="00F0025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არჩევანი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სასწავლო</w:t>
            </w:r>
            <w:r w:rsidRPr="00F00254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r w:rsidRPr="00F00254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ფარგლებში </w:t>
            </w:r>
            <w:r w:rsidR="00E53011" w:rsidRPr="00F0025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არჩევითი სასწავლო კურსებისა </w:t>
            </w:r>
            <w:r w:rsidRPr="00F00254">
              <w:rPr>
                <w:rFonts w:ascii="Sylfaen" w:hAnsi="Sylfaen" w:cs="AcadNusx"/>
                <w:sz w:val="20"/>
                <w:szCs w:val="20"/>
                <w:lang w:val="af-ZA"/>
              </w:rPr>
              <w:t>და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დამატებითი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სპეციალობის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(minor) პროგრამის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არჩევის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>ას ისე, რომ მიღწეული იყოს საბაკალავრო პროგრამით გათვალისწინებული სწავლის შ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ე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>დეგი.</w:t>
            </w:r>
          </w:p>
        </w:tc>
      </w:tr>
      <w:tr w:rsidR="00D3591D" w:rsidRPr="00F00254" w14:paraId="3DB193A0" w14:textId="77777777" w:rsidTr="00D3591D">
        <w:tc>
          <w:tcPr>
            <w:tcW w:w="1062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/>
          </w:tcPr>
          <w:p w14:paraId="061DBB92" w14:textId="2A602153" w:rsidR="00D3591D" w:rsidRPr="00F00254" w:rsidRDefault="00D3591D" w:rsidP="00F00254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F0025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 შედეგები</w:t>
            </w:r>
            <w:r w:rsidRPr="00F00254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(</w:t>
            </w:r>
            <w:r w:rsidRPr="00F0025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 და დარგობრივი კომპეტენციები</w:t>
            </w:r>
            <w:r w:rsidRPr="00F00254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</w:p>
        </w:tc>
      </w:tr>
      <w:tr w:rsidR="00D3591D" w:rsidRPr="00F00254" w14:paraId="52532A02" w14:textId="77777777" w:rsidTr="00D3591D">
        <w:tc>
          <w:tcPr>
            <w:tcW w:w="27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14:paraId="24EC3202" w14:textId="735CD0F2" w:rsidR="00D3591D" w:rsidRPr="00F00254" w:rsidRDefault="00D3591D" w:rsidP="00F0025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</w:p>
        </w:tc>
        <w:tc>
          <w:tcPr>
            <w:tcW w:w="783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63585" w14:textId="4CB1D323" w:rsidR="007B531F" w:rsidRPr="00F00254" w:rsidRDefault="00E53282" w:rsidP="00F0025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199" w:hanging="199"/>
              <w:jc w:val="both"/>
              <w:rPr>
                <w:rFonts w:ascii="Sylfaen" w:hAnsi="Sylfaen" w:cstheme="minorBidi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აღწერს</w:t>
            </w:r>
            <w:r w:rsidR="007B531F"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სასურსათო პროდუქტთა წარმოებისათვის საჭირო ნედლეულს, განიხილავს  მათი</w:t>
            </w:r>
            <w:r w:rsidR="007B531F" w:rsidRPr="00F0025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="007B531F"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ცხოველმყოფელობის</w:t>
            </w:r>
            <w:r w:rsidR="007B531F" w:rsidRPr="00F0025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="007B531F"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დროს</w:t>
            </w:r>
            <w:r w:rsidR="007B531F" w:rsidRPr="00F0025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="007B531F"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მიმდინარე</w:t>
            </w:r>
            <w:r w:rsidR="007B531F" w:rsidRPr="00F0025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="007B531F"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ნივთიერებათა</w:t>
            </w:r>
            <w:r w:rsidR="007B531F" w:rsidRPr="00F0025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="007B531F"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ცვლის გამომწვევ პროცესებს, განსაზღვრავს</w:t>
            </w:r>
            <w:r w:rsidR="007B531F" w:rsidRPr="00F0025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მათი </w:t>
            </w:r>
            <w:r w:rsidR="007B531F"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გარდაქმნის</w:t>
            </w:r>
            <w:r w:rsidR="007B531F" w:rsidRPr="00F0025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="007B531F"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მიმართულებებს, ფერმენტთა და </w:t>
            </w:r>
            <w:r w:rsidR="00E53011"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მიკროორგანი</w:t>
            </w:r>
            <w:r w:rsidR="007B531F"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ზ</w:t>
            </w:r>
            <w:r w:rsidR="00E53011"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მ</w:t>
            </w:r>
            <w:r w:rsidR="007B531F"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ების მოქმედების კინეტიკას, სპეციფიკურობას ნედლეულის მზა პროდუქციად გადამუშავების </w:t>
            </w:r>
            <w:r w:rsidR="00E53011"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ტექნოლოგიურ </w:t>
            </w:r>
            <w:r w:rsidR="007B531F"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სქემასთან მისადაგებით</w:t>
            </w:r>
            <w:r w:rsidR="00414A9E" w:rsidRPr="00F00254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05A01E70" w14:textId="0AE58E74" w:rsidR="007B531F" w:rsidRPr="00F00254" w:rsidRDefault="007B531F" w:rsidP="00F0025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199" w:hanging="199"/>
              <w:jc w:val="both"/>
              <w:rPr>
                <w:rFonts w:ascii="Sylfaen" w:hAnsi="Sylfaen" w:cstheme="minorBidi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გამოკვეთს, 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>ჩამოთვლის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აღწერს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>თბოტექნიკისა და სამაცივრო ტექნიკის საკითხებ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, აკავშირებს მათ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სასურსათო პროდუქტთა საწარმოების პროცესებ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თან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აპარატებ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>თან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განიხილავს ამ</w:t>
            </w:r>
            <w:r w:rsidRPr="00F0025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პროცესების</w:t>
            </w:r>
            <w:r w:rsidRPr="00F0025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შესაბამისი</w:t>
            </w:r>
            <w:r w:rsidRPr="00F0025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მანქანებისა</w:t>
            </w:r>
            <w:r w:rsidRPr="00F0025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F0025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აპარატების</w:t>
            </w:r>
            <w:r w:rsidRPr="00F0025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სქემებ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>ს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ტექნოლოგიურ</w:t>
            </w:r>
            <w:r w:rsidRPr="00F00254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მოწყობილობებს პარამეტრების</w:t>
            </w:r>
            <w:r w:rsidRPr="00F00254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შერჩევ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ით, ასევე, მათი ექსპლუატაციის პირობებს</w:t>
            </w:r>
            <w:r w:rsidR="00E53011"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უკავშირებს კვების პროდუქტების წარმოების ტექნოლოგიურ პროცესებს;</w:t>
            </w:r>
          </w:p>
          <w:p w14:paraId="6ABC7079" w14:textId="7C112AE7" w:rsidR="007B531F" w:rsidRPr="00F00254" w:rsidRDefault="007B531F" w:rsidP="00F0025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199" w:hanging="199"/>
              <w:jc w:val="both"/>
              <w:rPr>
                <w:rFonts w:ascii="Sylfaen" w:hAnsi="Sylfaen" w:cstheme="minorBidi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განიხილავს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ნედლეულიდან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კვების პროდუქტთა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წარმოების სხვადასხვა ტექნოლოგიებ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F00254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ცალკეული ტექნოლოგიური პროცესების და კონტროლის აღწერით, ამ დროს მიმდინარე გარდაქმნების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გამოკვეთითა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აზრის გამოტანით,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განასხვავებს 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>მზა პროდუქციის მიღების  და მათი ექსპერტიზის გზებ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ს;</w:t>
            </w:r>
          </w:p>
          <w:p w14:paraId="548A2250" w14:textId="481AD7FD" w:rsidR="00D3591D" w:rsidRPr="00F00254" w:rsidRDefault="007B531F" w:rsidP="00F0025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199" w:hanging="199"/>
              <w:jc w:val="both"/>
              <w:rPr>
                <w:rFonts w:ascii="Sylfaen" w:hAnsi="Sylfaen" w:cstheme="minorBidi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აყალიბებს</w:t>
            </w:r>
            <w:r w:rsidRPr="00F00254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/>
                <w:sz w:val="20"/>
                <w:szCs w:val="20"/>
                <w:lang w:val="af-ZA"/>
              </w:rPr>
              <w:t>კვების ფიზიოლოგიის და ჰიგიენის, სასურსათო უსაფრთხოების საკითხებს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ხილ–ბოსტნეულისა და სუბტროპიკული ნედლეულის პროდუქტთა 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 xml:space="preserve">სტანდარტებს ხარისხის მართვის საკითხებით, </w:t>
            </w:r>
            <w:r w:rsidR="005273CC" w:rsidRPr="00F00254">
              <w:rPr>
                <w:rFonts w:ascii="Sylfaen" w:hAnsi="Sylfaen"/>
                <w:sz w:val="20"/>
                <w:szCs w:val="20"/>
                <w:lang w:val="ka-GE"/>
              </w:rPr>
              <w:t>აღწერს და განიხილავს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>ექსპერტიზის პროცესის წარმართვისა და სასურსათო პროდუქტთა  სერთიფიცირების პროცედურა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>.</w:t>
            </w:r>
          </w:p>
        </w:tc>
      </w:tr>
      <w:tr w:rsidR="00D3591D" w:rsidRPr="00F00254" w14:paraId="321C6C44" w14:textId="77777777" w:rsidTr="007B531F">
        <w:trPr>
          <w:trHeight w:val="371"/>
        </w:trPr>
        <w:tc>
          <w:tcPr>
            <w:tcW w:w="2789" w:type="dxa"/>
            <w:tcBorders>
              <w:top w:val="single" w:sz="18" w:space="0" w:color="auto"/>
              <w:left w:val="single" w:sz="18" w:space="0" w:color="auto"/>
            </w:tcBorders>
            <w:shd w:val="clear" w:color="auto" w:fill="E5DFEC"/>
          </w:tcPr>
          <w:p w14:paraId="5B7F6B7D" w14:textId="6ACF8F80" w:rsidR="00D3591D" w:rsidRPr="00F00254" w:rsidRDefault="008F411C" w:rsidP="00F0025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უნარები</w:t>
            </w:r>
          </w:p>
        </w:tc>
        <w:tc>
          <w:tcPr>
            <w:tcW w:w="7831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0CC47564" w14:textId="4A6DFB58" w:rsidR="007B531F" w:rsidRPr="00F00254" w:rsidRDefault="007B531F" w:rsidP="00F0025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99" w:hanging="199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იყენებს სხვადასხვა ფიზიკურ-ქიმიურ </w:t>
            </w:r>
            <w:r w:rsidR="005273CC"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მეთოდ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 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>ნედლეულისა</w:t>
            </w:r>
            <w:r w:rsidRPr="00F00254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და მისი გადამუშავებით მიღებულ</w:t>
            </w:r>
            <w:r w:rsidR="005273CC"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F00254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კვების</w:t>
            </w:r>
            <w:r w:rsidRPr="00F00254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პროდუქტთა</w:t>
            </w:r>
            <w:r w:rsidRPr="00F00254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ძირითადი</w:t>
            </w:r>
            <w:r w:rsidRPr="00F00254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ქიმიური</w:t>
            </w:r>
            <w:r w:rsidRPr="00F00254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კომპონენტების რაოდენობრივ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F00254">
              <w:rPr>
                <w:rFonts w:ascii="Sylfaen" w:hAnsi="Sylfaen" w:cs="Sylfaen"/>
                <w:sz w:val="20"/>
                <w:szCs w:val="20"/>
              </w:rPr>
              <w:t xml:space="preserve"> და თვისობრივ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F0025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შემადგენლობის</w:t>
            </w:r>
            <w:r w:rsidR="002A134B" w:rsidRPr="00F00254">
              <w:rPr>
                <w:rFonts w:ascii="Sylfaen" w:hAnsi="Sylfaen" w:cs="Sylfaen"/>
                <w:sz w:val="20"/>
                <w:szCs w:val="20"/>
                <w:lang w:val="ka-GE"/>
              </w:rPr>
              <w:t>, მათი ცვლილებების ხასიათის, ექსპერტიზის შედეგების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დასადგენად</w:t>
            </w:r>
            <w:r w:rsidR="002A134B" w:rsidRPr="00F00254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="00F8745D"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უკავშირებს ტექნოლოგიური პროცესების მიმდინარეობის ორგანიზებას და ახდენს მის მანიპულირებას;</w:t>
            </w:r>
          </w:p>
          <w:p w14:paraId="67D83C31" w14:textId="6E0F52EF" w:rsidR="007B531F" w:rsidRPr="00F00254" w:rsidRDefault="007B531F" w:rsidP="00F0025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99" w:hanging="199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ადგენს 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სასურსათო წარმოების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პროცესების</w:t>
            </w:r>
            <w:r w:rsidRPr="00F0025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შესაბამისი</w:t>
            </w:r>
            <w:r w:rsidRPr="00F0025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მანქანებისა</w:t>
            </w:r>
            <w:r w:rsidRPr="00F0025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F0025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აპარატების</w:t>
            </w:r>
            <w:r w:rsidRPr="00F0025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მატერიალურ</w:t>
            </w:r>
            <w:r w:rsidRPr="00F0025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,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თბურ</w:t>
            </w:r>
            <w:r w:rsidRPr="00F0025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F0025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ენერგეტიკულ</w:t>
            </w:r>
            <w:r w:rsidRPr="00F0025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ბალანს</w:t>
            </w:r>
            <w:r w:rsidRPr="00F0025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ს, გაინგარიშებს ტექნოლოგიურ მოწყობილობებს, </w:t>
            </w:r>
            <w:r w:rsidR="00D00741" w:rsidRPr="00F0025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ადგენს </w:t>
            </w:r>
            <w:r w:rsidRPr="00F0025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მათი ექსპლუატაციის </w:t>
            </w:r>
            <w:r w:rsidR="00D00741" w:rsidRPr="00F00254">
              <w:rPr>
                <w:rFonts w:ascii="Sylfaen" w:hAnsi="Sylfaen" w:cs="AcadNusx"/>
                <w:sz w:val="20"/>
                <w:szCs w:val="20"/>
                <w:lang w:val="ka-GE"/>
              </w:rPr>
              <w:t>პირობებ</w:t>
            </w:r>
            <w:r w:rsidRPr="00F00254">
              <w:rPr>
                <w:rFonts w:ascii="Sylfaen" w:hAnsi="Sylfaen" w:cs="AcadNusx"/>
                <w:sz w:val="20"/>
                <w:szCs w:val="20"/>
                <w:lang w:val="ka-GE"/>
              </w:rPr>
              <w:t>ს</w:t>
            </w:r>
            <w:r w:rsidR="00D00741" w:rsidRPr="00F00254">
              <w:rPr>
                <w:rFonts w:ascii="Sylfaen" w:hAnsi="Sylfaen" w:cs="AcadNusx"/>
                <w:sz w:val="20"/>
                <w:szCs w:val="20"/>
                <w:lang w:val="ka-GE"/>
              </w:rPr>
              <w:t>, გეგმავს მოწყობილობების რაოდენობას, ამზადებს რეკომენდაციებს</w:t>
            </w:r>
            <w:r w:rsidRPr="00F0025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უსაფრთხოების </w:t>
            </w:r>
            <w:r w:rsidR="00D00741" w:rsidRPr="00F0025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წესების </w:t>
            </w:r>
            <w:r w:rsidRPr="00F00254">
              <w:rPr>
                <w:rFonts w:ascii="Sylfaen" w:hAnsi="Sylfaen" w:cs="AcadNusx"/>
                <w:sz w:val="20"/>
                <w:szCs w:val="20"/>
                <w:lang w:val="ka-GE"/>
              </w:rPr>
              <w:t>დაცვის გათვალისწინებით;</w:t>
            </w:r>
          </w:p>
          <w:p w14:paraId="6D8A0CD9" w14:textId="6A7AD8A7" w:rsidR="007B531F" w:rsidRPr="00F00254" w:rsidRDefault="007B531F" w:rsidP="00F0025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99" w:hanging="199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იყენებს ცოდნას </w:t>
            </w:r>
            <w:r w:rsidR="00544877"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 ირჩევს გზას 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>წარმოების ტექნო-ქიმიური და მიკრობიოლოგიური კონტროლი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>,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ნედლეულის გადამუშავების ტექნოლოგი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>ური პროცესების წარმართვისათვის</w:t>
            </w:r>
            <w:r w:rsidR="007E2B51" w:rsidRPr="00F002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, </w:t>
            </w:r>
            <w:r w:rsidR="002A134B" w:rsidRPr="00F002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იყენებს სტანდარტებს 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სასურსათო 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პროდუქტების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: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ჩაის</w:t>
            </w:r>
            <w:r w:rsidRPr="00F00254">
              <w:rPr>
                <w:rFonts w:ascii="Sylfaen" w:hAnsi="Sylfaen" w:cs="AcadNusx"/>
                <w:sz w:val="20"/>
                <w:szCs w:val="20"/>
              </w:rPr>
              <w:t xml:space="preserve">,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ხილ</w:t>
            </w:r>
            <w:r w:rsidRPr="00F00254">
              <w:rPr>
                <w:rFonts w:ascii="Sylfaen" w:hAnsi="Sylfaen" w:cs="AcadNusx"/>
                <w:sz w:val="20"/>
                <w:szCs w:val="20"/>
              </w:rPr>
              <w:t>-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ბოსტნეულის</w:t>
            </w:r>
            <w:r w:rsidRPr="00F00254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კონსერვების</w:t>
            </w:r>
            <w:r w:rsidRPr="00F00254">
              <w:rPr>
                <w:rFonts w:ascii="Sylfaen" w:hAnsi="Sylfaen" w:cs="AcadNusx"/>
                <w:sz w:val="20"/>
                <w:szCs w:val="20"/>
              </w:rPr>
              <w:t xml:space="preserve">,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ღვინის</w:t>
            </w:r>
            <w:r w:rsidRPr="00F00254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თამბაქოს</w:t>
            </w:r>
            <w:r w:rsidRPr="00F00254">
              <w:rPr>
                <w:rFonts w:ascii="Sylfaen" w:hAnsi="Sylfaen" w:cs="AcadNusx"/>
                <w:sz w:val="20"/>
                <w:szCs w:val="20"/>
              </w:rPr>
              <w:t xml:space="preserve">,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ეთერზეთის,</w:t>
            </w:r>
            <w:r w:rsidRPr="00F00254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ცხიმზეთის</w:t>
            </w:r>
            <w:r w:rsidRPr="00F00254">
              <w:rPr>
                <w:rFonts w:ascii="Sylfaen" w:hAnsi="Sylfaen" w:cs="AcadNusx"/>
                <w:sz w:val="20"/>
                <w:szCs w:val="20"/>
              </w:rPr>
              <w:t xml:space="preserve">, </w:t>
            </w:r>
            <w:r w:rsidRPr="00F0025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საშუალოალკოჰოლური,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ლუდის</w:t>
            </w:r>
            <w:r w:rsidRPr="00F00254">
              <w:rPr>
                <w:rFonts w:ascii="Sylfaen" w:hAnsi="Sylfaen" w:cs="AcadNusx"/>
                <w:sz w:val="20"/>
                <w:szCs w:val="20"/>
              </w:rPr>
              <w:t>,</w:t>
            </w:r>
            <w:r w:rsidRPr="00F0025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უალკოჰოლო</w:t>
            </w:r>
            <w:r w:rsidRPr="00F00254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სასმელების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ა და მინერალური წყლების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ხარისხობრივი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მაჩვენებლების დასადგენად</w:t>
            </w:r>
            <w:r w:rsidR="002A134B"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ე</w:t>
            </w:r>
            <w:r w:rsidR="002A134B" w:rsidRPr="00F00254">
              <w:rPr>
                <w:rFonts w:ascii="Sylfaen" w:hAnsi="Sylfaen" w:cs="Sylfaen"/>
                <w:sz w:val="20"/>
                <w:szCs w:val="20"/>
                <w:lang w:val="af-ZA"/>
              </w:rPr>
              <w:t>ქსპერტიზის უზრუნველყოფისათვის</w:t>
            </w:r>
            <w:r w:rsidR="002A134B" w:rsidRPr="00F00254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23B9C8D6" w14:textId="5A95A659" w:rsidR="007B531F" w:rsidRPr="00F00254" w:rsidRDefault="007B531F" w:rsidP="00F0025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99" w:hanging="199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აგროვებს, ერთმანეთთან აკავშირებს, ადარებს</w:t>
            </w:r>
            <w:r w:rsidR="00544877" w:rsidRPr="00F00254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მხედველობაში იღებს</w:t>
            </w:r>
            <w:r w:rsidR="00544877"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აყალიბებს 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>ახალ</w:t>
            </w:r>
            <w:r w:rsidRPr="00F00254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>მონაცემებ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="00330225"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ტექნოლოგიური პროცესების მიმდინარეობის შეფასებისათვის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. აანალიზებს მიღებულ ინფორმაციას 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მოსალოდნელი შედეგების დიფერენცირების საშუალებით, </w:t>
            </w:r>
            <w:r w:rsidR="00330225" w:rsidRPr="00F00254">
              <w:rPr>
                <w:rFonts w:ascii="Sylfaen" w:hAnsi="Sylfaen" w:cs="AcadNusx"/>
                <w:bCs/>
                <w:sz w:val="20"/>
                <w:szCs w:val="20"/>
                <w:lang w:val="ka-GE"/>
              </w:rPr>
              <w:t>ამოიცნობს და გამოაცალკავებს პრობლემას, აანალიზებს</w:t>
            </w:r>
            <w:r w:rsidR="00330225" w:rsidRPr="00F00254">
              <w:rPr>
                <w:rFonts w:ascii="Sylfaen" w:hAnsi="Sylfaen" w:cs="AcadNusx"/>
                <w:bCs/>
                <w:sz w:val="20"/>
                <w:szCs w:val="20"/>
                <w:lang w:val="af-ZA"/>
              </w:rPr>
              <w:t xml:space="preserve"> </w:t>
            </w:r>
            <w:r w:rsidR="00330225" w:rsidRPr="00F00254">
              <w:rPr>
                <w:rFonts w:ascii="Sylfaen" w:hAnsi="Sylfaen" w:cs="AcadNusx"/>
                <w:bCs/>
                <w:sz w:val="20"/>
                <w:szCs w:val="20"/>
                <w:lang w:val="ka-GE"/>
              </w:rPr>
              <w:t>სიტუაციას</w:t>
            </w:r>
            <w:r w:rsidR="00330225" w:rsidRPr="00F00254">
              <w:rPr>
                <w:rFonts w:ascii="Sylfaen" w:hAnsi="Sylfaen" w:cs="AcadNusx"/>
                <w:bCs/>
                <w:sz w:val="20"/>
                <w:szCs w:val="20"/>
                <w:lang w:val="af-ZA"/>
              </w:rPr>
              <w:t>,</w:t>
            </w:r>
            <w:r w:rsidR="00330225" w:rsidRPr="00F00254">
              <w:rPr>
                <w:rFonts w:ascii="Sylfaen" w:hAnsi="Sylfaen" w:cs="AcadNusx"/>
                <w:bCs/>
                <w:sz w:val="20"/>
                <w:szCs w:val="20"/>
                <w:lang w:val="ka-GE"/>
              </w:rPr>
              <w:t xml:space="preserve"> განსაზღვრავს მისი მოგვარების გზებს</w:t>
            </w:r>
            <w:r w:rsidR="00330225"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იღებს გადაწყვეტილებას წარმოების პროცესის მიმდინარეობაზე </w:t>
            </w:r>
            <w:r w:rsidR="00330225" w:rsidRPr="00F00254">
              <w:rPr>
                <w:rFonts w:ascii="Sylfaen" w:hAnsi="Sylfaen" w:cs="AcadNusx"/>
                <w:sz w:val="20"/>
                <w:szCs w:val="20"/>
                <w:lang w:val="ka-GE"/>
              </w:rPr>
              <w:t>პრიორიტეტების გამოყოფით;</w:t>
            </w:r>
          </w:p>
          <w:p w14:paraId="5FF013BA" w14:textId="69069528" w:rsidR="00330225" w:rsidRPr="00F00254" w:rsidRDefault="00330225" w:rsidP="00F0025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99" w:hanging="199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 xml:space="preserve">ადგენს </w:t>
            </w:r>
            <w:r w:rsidRPr="00F00254">
              <w:rPr>
                <w:rFonts w:ascii="Sylfaen" w:hAnsi="Sylfaen"/>
                <w:sz w:val="20"/>
                <w:szCs w:val="20"/>
                <w:lang w:val="af-ZA"/>
              </w:rPr>
              <w:t xml:space="preserve">სასურსათო უსაფრთხოების საკითხებს, </w:t>
            </w:r>
            <w:r w:rsidRPr="00F00254">
              <w:rPr>
                <w:rFonts w:ascii="Sylfaen" w:hAnsi="Sylfaen"/>
                <w:sz w:val="20"/>
                <w:szCs w:val="20"/>
              </w:rPr>
              <w:t>სასურსათო</w:t>
            </w:r>
            <w:r w:rsidRPr="00F00254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/>
                <w:sz w:val="20"/>
                <w:szCs w:val="20"/>
              </w:rPr>
              <w:t>პროდუქტთა</w:t>
            </w:r>
            <w:r w:rsidRPr="00F00254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სტანდარტიზირების, </w:t>
            </w:r>
            <w:r w:rsidRPr="00F00254">
              <w:rPr>
                <w:rFonts w:ascii="Sylfaen" w:hAnsi="Sylfaen"/>
                <w:sz w:val="20"/>
                <w:szCs w:val="20"/>
              </w:rPr>
              <w:t>სერ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თ</w:t>
            </w:r>
            <w:r w:rsidRPr="00F00254">
              <w:rPr>
                <w:rFonts w:ascii="Sylfaen" w:hAnsi="Sylfaen"/>
                <w:sz w:val="20"/>
                <w:szCs w:val="20"/>
              </w:rPr>
              <w:t>იფიცირების</w:t>
            </w:r>
            <w:r w:rsidRPr="00F00254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და ექსპერტიზის </w:t>
            </w:r>
            <w:r w:rsidRPr="00F00254">
              <w:rPr>
                <w:rFonts w:ascii="Sylfaen" w:hAnsi="Sylfaen"/>
                <w:sz w:val="20"/>
                <w:szCs w:val="20"/>
              </w:rPr>
              <w:t>პირობებს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 xml:space="preserve">, გამოკვეთს მათი ჩატარების </w:t>
            </w:r>
            <w:r w:rsidRPr="00F00254">
              <w:rPr>
                <w:rFonts w:ascii="Sylfaen" w:hAnsi="Sylfaen"/>
                <w:sz w:val="20"/>
                <w:szCs w:val="20"/>
              </w:rPr>
              <w:t>აუცილებლობას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933F80" w:rsidRPr="00F00254">
              <w:rPr>
                <w:rFonts w:ascii="Sylfaen" w:hAnsi="Sylfaen"/>
                <w:sz w:val="20"/>
                <w:szCs w:val="20"/>
                <w:lang w:val="ka-GE"/>
              </w:rPr>
              <w:t>პროგნოზირებს და ასაბუთებს მოსალოდნელ შედეგს,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 xml:space="preserve">აორგანიზებს </w:t>
            </w:r>
            <w:r w:rsidRPr="00F00254">
              <w:rPr>
                <w:rFonts w:ascii="Sylfaen" w:hAnsi="Sylfaen"/>
                <w:sz w:val="20"/>
                <w:szCs w:val="20"/>
              </w:rPr>
              <w:t>სერ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თ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იფიცირების 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 xml:space="preserve">და ექსპერტიზის პროცედურას </w:t>
            </w:r>
            <w:r w:rsidRPr="00F00254">
              <w:rPr>
                <w:rFonts w:ascii="Sylfaen" w:hAnsi="Sylfaen"/>
                <w:sz w:val="20"/>
                <w:szCs w:val="20"/>
              </w:rPr>
              <w:t>სასურსათო</w:t>
            </w:r>
            <w:r w:rsidRPr="00F00254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/>
                <w:sz w:val="20"/>
                <w:szCs w:val="20"/>
              </w:rPr>
              <w:t>პროდუქტთა</w:t>
            </w:r>
            <w:r w:rsidRPr="00F00254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AcadNusx"/>
                <w:sz w:val="20"/>
                <w:szCs w:val="20"/>
                <w:lang w:val="ka-GE"/>
              </w:rPr>
              <w:t>სტანდარტის შესაბამისად</w:t>
            </w:r>
            <w:r w:rsidR="00933F80" w:rsidRPr="00F0025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და დამოწმებული ფაქტებით ამზადებს რეკომენდაციებს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295A8F63" w14:textId="7CD914C2" w:rsidR="007B531F" w:rsidRPr="00F00254" w:rsidRDefault="007B531F" w:rsidP="00F0025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99" w:hanging="199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შეუძლია საკუთარი დასკვნების ჩამოყალიბება, </w:t>
            </w:r>
            <w:r w:rsidR="00414A9E"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დასაბუთებულად საკუთარი გადაწყვეტილებების შეთავაზება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ჯგუფურ</w:t>
            </w:r>
            <w:r w:rsidR="00414A9E"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414A9E"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მუშაობისას,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საერთო აზრის</w:t>
            </w:r>
            <w:r w:rsidR="00414A9E"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გადაწყვეტილების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ფორმულირება </w:t>
            </w:r>
            <w:r w:rsidR="00414A9E"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გაზიარება, 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 xml:space="preserve">კამათი </w:t>
            </w:r>
            <w:r w:rsidRPr="00F00254">
              <w:rPr>
                <w:rFonts w:ascii="Sylfaen" w:hAnsi="Sylfaen"/>
                <w:sz w:val="20"/>
                <w:szCs w:val="20"/>
                <w:lang w:val="af-ZA"/>
              </w:rPr>
              <w:t>დარგის სპეციალისტებთან და არასპეციალისტებთან</w:t>
            </w:r>
            <w:r w:rsidR="00414A9E" w:rsidRPr="00F00254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მათ შორის უცხოურ ენაზე</w:t>
            </w:r>
            <w:r w:rsidRPr="00F00254">
              <w:rPr>
                <w:rFonts w:ascii="Sylfaen" w:hAnsi="Sylfaen"/>
                <w:sz w:val="20"/>
                <w:szCs w:val="20"/>
                <w:lang w:val="af-ZA"/>
              </w:rPr>
              <w:t>;</w:t>
            </w:r>
          </w:p>
          <w:p w14:paraId="26C6C265" w14:textId="68F540A9" w:rsidR="00D3591D" w:rsidRPr="00F00254" w:rsidRDefault="007B531F" w:rsidP="00F0025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99" w:hanging="199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 xml:space="preserve">შეუძლია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სამუშაო დროის </w:t>
            </w:r>
            <w:r w:rsidR="00414A9E"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დაგეგმვა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პრიორიტებების </w:t>
            </w:r>
            <w:r w:rsidR="00414A9E"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განსაზღვრა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</w:t>
            </w:r>
            <w:r w:rsidR="00414A9E"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ორგანიზება, დამოუკიდებლად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თანამედროვე ინფორმაციული ტექნოლოგიების გამოყენება, საკონფერენციო მოხსენებ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ების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პრეზენტირება.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ასევე მზადაა შემდგომში ცოდნის დონის დამოუკიდებლად განსავითარებლად და სწავლის გაგრძელებისათვის.</w:t>
            </w:r>
          </w:p>
        </w:tc>
      </w:tr>
      <w:tr w:rsidR="00D3591D" w:rsidRPr="00F00254" w14:paraId="099E2221" w14:textId="77777777" w:rsidTr="00D3591D">
        <w:tc>
          <w:tcPr>
            <w:tcW w:w="27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14:paraId="1A5EB25A" w14:textId="3DE08C15" w:rsidR="00D3591D" w:rsidRPr="00F00254" w:rsidRDefault="00D3591D" w:rsidP="00F0025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 xml:space="preserve">პასუხიმგებლობა და ავტონომიურობა </w:t>
            </w:r>
          </w:p>
        </w:tc>
        <w:tc>
          <w:tcPr>
            <w:tcW w:w="783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B07639" w14:textId="243C1F9F" w:rsidR="006F006F" w:rsidRPr="00F00254" w:rsidRDefault="007B531F" w:rsidP="00F00254">
            <w:pPr>
              <w:pStyle w:val="BodyTextIndent"/>
              <w:numPr>
                <w:ilvl w:val="0"/>
                <w:numId w:val="27"/>
              </w:numPr>
              <w:ind w:left="199" w:right="-5" w:hanging="199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აჩვენებს და იცავს პროფესიულ პასუხისმგებლობას შემდეგი ღირებულებების მიმართ: ეთიკის ნორმები, უნარ–ჩვევები, საკუთარი აზრის დაცვა, განსხვავებული აზრის პატივისცემა, თვითკრიტიკა, პროფესიული კრიტიკა, პლაგიატისადმი უარყოფითი დამოკიდე</w:t>
            </w:r>
            <w:r w:rsidR="006F006F"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ბულება, კონფიდენციალობის დაცვა, სასურსათო პროდუქტთა ექსპერტიზის მნიშვნელობა, ჯანსაღი და უსაფრთხო საკვების წარმოება.</w:t>
            </w:r>
          </w:p>
          <w:p w14:paraId="158DDC07" w14:textId="77777777" w:rsidR="007B531F" w:rsidRPr="00F00254" w:rsidRDefault="007B531F" w:rsidP="00F00254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6ECE871" w14:textId="14BF9A44" w:rsidR="0009764A" w:rsidRPr="00F00254" w:rsidRDefault="0009764A" w:rsidP="00F0025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(სწავლის შედეგების რუქა და კავშირი პროგრამის სწავლის შედეგებსა და სასწავლო კურსებს შორის </w:t>
            </w:r>
            <w:r w:rsidRPr="00F0025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იხილეთ დანართი 2 და 3 სახით)</w:t>
            </w:r>
          </w:p>
        </w:tc>
      </w:tr>
      <w:tr w:rsidR="00D3591D" w:rsidRPr="00F00254" w14:paraId="15F1BEB1" w14:textId="77777777" w:rsidTr="00D3591D">
        <w:tc>
          <w:tcPr>
            <w:tcW w:w="10620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14:paraId="36C746BE" w14:textId="28B43403" w:rsidR="00D3591D" w:rsidRPr="00F00254" w:rsidRDefault="00D3591D" w:rsidP="00F0025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F00254">
              <w:rPr>
                <w:rFonts w:ascii="Sylfaen" w:eastAsia="Sylfaen" w:hAnsi="Sylfaen"/>
                <w:b/>
                <w:noProof/>
                <w:sz w:val="20"/>
                <w:szCs w:val="20"/>
                <w:lang w:val="ka-GE"/>
              </w:rPr>
              <w:t>სწავლის</w:t>
            </w:r>
            <w:r w:rsidRPr="00F00254">
              <w:rPr>
                <w:rFonts w:ascii="Sylfaen" w:eastAsia="Sylfaen" w:hAnsi="Sylfaen"/>
                <w:b/>
                <w:noProof/>
                <w:sz w:val="20"/>
                <w:szCs w:val="20"/>
              </w:rPr>
              <w:t xml:space="preserve"> </w:t>
            </w:r>
            <w:r w:rsidRPr="00F00254">
              <w:rPr>
                <w:rFonts w:ascii="Sylfaen" w:eastAsia="Sylfaen" w:hAnsi="Sylfaen"/>
                <w:b/>
                <w:noProof/>
                <w:sz w:val="20"/>
                <w:szCs w:val="20"/>
                <w:lang w:val="ka-GE"/>
              </w:rPr>
              <w:t>შედეგების</w:t>
            </w:r>
            <w:r w:rsidRPr="00F00254">
              <w:rPr>
                <w:rFonts w:ascii="Sylfaen" w:eastAsia="Sylfaen" w:hAnsi="Sylfaen"/>
                <w:b/>
                <w:noProof/>
                <w:sz w:val="20"/>
                <w:szCs w:val="20"/>
              </w:rPr>
              <w:t xml:space="preserve"> </w:t>
            </w:r>
            <w:r w:rsidRPr="00F00254">
              <w:rPr>
                <w:rFonts w:ascii="Sylfaen" w:eastAsia="Sylfaen" w:hAnsi="Sylfaen"/>
                <w:b/>
                <w:noProof/>
                <w:sz w:val="20"/>
                <w:szCs w:val="20"/>
                <w:lang w:val="ka-GE"/>
              </w:rPr>
              <w:t>მიღწევის</w:t>
            </w:r>
            <w:r w:rsidRPr="00F00254">
              <w:rPr>
                <w:rFonts w:ascii="Sylfaen" w:eastAsia="Sylfaen" w:hAnsi="Sylfaen"/>
                <w:b/>
                <w:noProof/>
                <w:sz w:val="20"/>
                <w:szCs w:val="20"/>
              </w:rPr>
              <w:t xml:space="preserve"> </w:t>
            </w:r>
            <w:r w:rsidRPr="00F00254">
              <w:rPr>
                <w:rFonts w:ascii="Sylfaen" w:eastAsia="Sylfaen" w:hAnsi="Sylfaen"/>
                <w:b/>
                <w:noProof/>
                <w:sz w:val="20"/>
                <w:szCs w:val="20"/>
                <w:lang w:val="ka-GE"/>
              </w:rPr>
              <w:t>მეთოდები</w:t>
            </w:r>
          </w:p>
        </w:tc>
      </w:tr>
      <w:tr w:rsidR="00D3591D" w:rsidRPr="00F00254" w14:paraId="1A99A95A" w14:textId="77777777" w:rsidTr="00D3591D">
        <w:tc>
          <w:tcPr>
            <w:tcW w:w="106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FC26F2" w14:textId="77777777" w:rsidR="00D3591D" w:rsidRPr="00F00254" w:rsidRDefault="00D3591D" w:rsidP="00F00254">
            <w:pPr>
              <w:pStyle w:val="BodyTextIndent"/>
              <w:ind w:right="-5" w:firstLine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პროგრამის სხვადასხვა კომპონენტში გამოყენებული სწავლების მეთოდების ერთობლიობა უზრუნველყოფს პროგრამით გათვალისწინებული სწავლის  შედეგების მიღწევას.</w:t>
            </w:r>
          </w:p>
          <w:p w14:paraId="036EDD39" w14:textId="77777777" w:rsidR="00D3591D" w:rsidRPr="00F00254" w:rsidRDefault="00D3591D" w:rsidP="00F00254">
            <w:pPr>
              <w:pStyle w:val="BodyTextIndent"/>
              <w:ind w:right="-5" w:firstLine="0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კერძოდ, პროგრამაში გამოყენებულია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დღეისათვის ყველაზე მეტად გავრცელებული სწავლების  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 xml:space="preserve">მეთოდთა კლასიფიკაციის A და B ვარიანტიდან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სწავლების ინტერაქტიური მეთოდები,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 xml:space="preserve"> რომლებიც შერჩეულია სასწავლო კურსის სპეციფიკის გათვალისწინები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თ და სწავლება–სწავლის პროცესში ერთმანეთს ავსებენ და ერთმანეთში გადადიან</w:t>
            </w:r>
            <w:r w:rsidRPr="00F00254">
              <w:rPr>
                <w:rFonts w:ascii="Sylfaen" w:hAnsi="Sylfaen"/>
                <w:sz w:val="20"/>
                <w:szCs w:val="20"/>
                <w:lang w:val="de-DE"/>
              </w:rPr>
              <w:t>.</w:t>
            </w:r>
          </w:p>
          <w:p w14:paraId="4F2975E0" w14:textId="77777777" w:rsidR="00D3591D" w:rsidRPr="00F00254" w:rsidRDefault="00D3591D" w:rsidP="00F00254">
            <w:pPr>
              <w:pStyle w:val="BodyTextIndent"/>
              <w:ind w:right="-5" w:firstLine="0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პროგრამის სხვადასხვა კომპონენტში გამოყენებულია სწავლების  შემდეგი მეთოდები:</w:t>
            </w:r>
          </w:p>
          <w:p w14:paraId="049BE5A0" w14:textId="77777777" w:rsidR="00D3591D" w:rsidRPr="00F00254" w:rsidRDefault="00D3591D" w:rsidP="00F00254">
            <w:pPr>
              <w:pStyle w:val="BodyTextIndent"/>
              <w:numPr>
                <w:ilvl w:val="0"/>
                <w:numId w:val="1"/>
              </w:numPr>
              <w:ind w:left="411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ვერბალური ანუ ზეპირსიტყვიერი;</w:t>
            </w:r>
          </w:p>
          <w:p w14:paraId="6BC4D708" w14:textId="77777777" w:rsidR="00D3591D" w:rsidRPr="00F00254" w:rsidRDefault="00D3591D" w:rsidP="00F00254">
            <w:pPr>
              <w:pStyle w:val="BodyTextIndent"/>
              <w:numPr>
                <w:ilvl w:val="0"/>
                <w:numId w:val="1"/>
              </w:numPr>
              <w:ind w:left="411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eastAsia="Calibri" w:hAnsi="Sylfaen"/>
                <w:bCs/>
                <w:sz w:val="20"/>
                <w:szCs w:val="20"/>
                <w:lang w:val="ka-GE"/>
              </w:rPr>
              <w:t>დისკუსია/დებატები</w:t>
            </w:r>
            <w:r w:rsidRPr="00F00254">
              <w:rPr>
                <w:rFonts w:ascii="Sylfaen" w:eastAsia="Calibri" w:hAnsi="Sylfaen"/>
                <w:sz w:val="20"/>
                <w:szCs w:val="20"/>
                <w:lang w:val="ka-GE"/>
              </w:rPr>
              <w:t>;</w:t>
            </w:r>
          </w:p>
          <w:p w14:paraId="797A38AD" w14:textId="77777777" w:rsidR="00D3591D" w:rsidRPr="00F00254" w:rsidRDefault="00D3591D" w:rsidP="00F00254">
            <w:pPr>
              <w:pStyle w:val="BodyTextIndent"/>
              <w:numPr>
                <w:ilvl w:val="0"/>
                <w:numId w:val="1"/>
              </w:numPr>
              <w:ind w:left="411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ლაბორატორიული მეთოდი;</w:t>
            </w:r>
          </w:p>
          <w:p w14:paraId="60DD3EE7" w14:textId="77777777" w:rsidR="00D3591D" w:rsidRPr="00F00254" w:rsidRDefault="00D3591D" w:rsidP="00F00254">
            <w:pPr>
              <w:pStyle w:val="BodyTextIndent"/>
              <w:numPr>
                <w:ilvl w:val="0"/>
                <w:numId w:val="1"/>
              </w:numPr>
              <w:ind w:left="411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პრაქტიკული  მეთოდი;</w:t>
            </w:r>
          </w:p>
          <w:p w14:paraId="22C32014" w14:textId="77777777" w:rsidR="00D3591D" w:rsidRPr="00F00254" w:rsidRDefault="00D3591D" w:rsidP="00F00254">
            <w:pPr>
              <w:pStyle w:val="BodyTextIndent"/>
              <w:numPr>
                <w:ilvl w:val="0"/>
                <w:numId w:val="1"/>
              </w:numPr>
              <w:ind w:left="411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ჯგუფური მუშაობის მეთოდი;</w:t>
            </w:r>
          </w:p>
          <w:p w14:paraId="32B251EB" w14:textId="77777777" w:rsidR="00D3591D" w:rsidRPr="00F00254" w:rsidRDefault="00D3591D" w:rsidP="00F00254">
            <w:pPr>
              <w:pStyle w:val="BodyTextIndent"/>
              <w:numPr>
                <w:ilvl w:val="0"/>
                <w:numId w:val="1"/>
              </w:numPr>
              <w:ind w:left="411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დემონსტრირების მეთოდი;</w:t>
            </w:r>
          </w:p>
          <w:p w14:paraId="7DFD761D" w14:textId="77777777" w:rsidR="00D3591D" w:rsidRPr="00F00254" w:rsidRDefault="00D3591D" w:rsidP="00F00254">
            <w:pPr>
              <w:pStyle w:val="BodyTextIndent"/>
              <w:numPr>
                <w:ilvl w:val="0"/>
                <w:numId w:val="1"/>
              </w:numPr>
              <w:ind w:left="411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eastAsia="Calibri" w:hAnsi="Sylfaen"/>
                <w:bCs/>
                <w:sz w:val="20"/>
                <w:szCs w:val="20"/>
                <w:lang w:val="ka-GE"/>
              </w:rPr>
              <w:t>ინდუქციური და დედუქციური მეთოდი;</w:t>
            </w:r>
          </w:p>
          <w:p w14:paraId="7FA93D41" w14:textId="77777777" w:rsidR="00D3591D" w:rsidRPr="00F00254" w:rsidRDefault="00D3591D" w:rsidP="00F00254">
            <w:pPr>
              <w:pStyle w:val="BodyTextIndent"/>
              <w:numPr>
                <w:ilvl w:val="0"/>
                <w:numId w:val="1"/>
              </w:numPr>
              <w:ind w:left="411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pt-BR"/>
              </w:rPr>
              <w:t xml:space="preserve">ანალიზის 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 xml:space="preserve">და  სინთეზის </w:t>
            </w:r>
            <w:r w:rsidRPr="00F00254">
              <w:rPr>
                <w:rFonts w:ascii="Sylfaen" w:hAnsi="Sylfaen"/>
                <w:sz w:val="20"/>
                <w:szCs w:val="20"/>
                <w:lang w:val="pt-BR"/>
              </w:rPr>
              <w:t>მეთოდი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1A9FD73C" w14:textId="77777777" w:rsidR="00D3591D" w:rsidRPr="00F00254" w:rsidRDefault="00D3591D" w:rsidP="00F00254">
            <w:pPr>
              <w:pStyle w:val="BodyTextIndent"/>
              <w:numPr>
                <w:ilvl w:val="0"/>
                <w:numId w:val="1"/>
              </w:numPr>
              <w:ind w:left="411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ევრისტიკული მეთოდი;</w:t>
            </w:r>
          </w:p>
          <w:p w14:paraId="0110CC94" w14:textId="77777777" w:rsidR="00D3591D" w:rsidRPr="00F00254" w:rsidRDefault="00D3591D" w:rsidP="00F00254">
            <w:pPr>
              <w:pStyle w:val="BodyTextIndent"/>
              <w:numPr>
                <w:ilvl w:val="0"/>
                <w:numId w:val="1"/>
              </w:numPr>
              <w:ind w:left="411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eastAsia="Calibri" w:hAnsi="Sylfaen"/>
                <w:sz w:val="20"/>
                <w:szCs w:val="20"/>
                <w:lang w:val="ka-GE"/>
              </w:rPr>
              <w:t>წერითი მუშაობის მეთოდი;</w:t>
            </w:r>
          </w:p>
          <w:p w14:paraId="7C84EA95" w14:textId="77777777" w:rsidR="00D3591D" w:rsidRPr="00F00254" w:rsidRDefault="00D3591D" w:rsidP="00F00254">
            <w:pPr>
              <w:pStyle w:val="BodyTextIndent"/>
              <w:numPr>
                <w:ilvl w:val="0"/>
                <w:numId w:val="1"/>
              </w:numPr>
              <w:ind w:left="411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წიგნზე მუშაობის მეთოდი;</w:t>
            </w:r>
          </w:p>
          <w:p w14:paraId="12284567" w14:textId="77777777" w:rsidR="00D3591D" w:rsidRPr="00F00254" w:rsidRDefault="00D3591D" w:rsidP="00F00254">
            <w:pPr>
              <w:pStyle w:val="BodyTextIndent"/>
              <w:numPr>
                <w:ilvl w:val="0"/>
                <w:numId w:val="1"/>
              </w:numPr>
              <w:ind w:left="411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it-IT"/>
              </w:rPr>
              <w:t>ახსნა-განმარტებითი მეთოდი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2DFB3565" w14:textId="77777777" w:rsidR="00D3591D" w:rsidRPr="00F00254" w:rsidRDefault="00D3591D" w:rsidP="00F00254">
            <w:pPr>
              <w:pStyle w:val="BodyTextIndent"/>
              <w:numPr>
                <w:ilvl w:val="0"/>
                <w:numId w:val="1"/>
              </w:numPr>
              <w:ind w:left="411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eastAsia="Calibri" w:hAnsi="Sylfaen"/>
                <w:sz w:val="20"/>
                <w:szCs w:val="20"/>
                <w:lang w:val="ka-GE"/>
              </w:rPr>
              <w:t>როლური და სიტუაციური თამაშების მეთოდი;</w:t>
            </w:r>
          </w:p>
          <w:p w14:paraId="193C2748" w14:textId="77777777" w:rsidR="00D3591D" w:rsidRPr="00F00254" w:rsidRDefault="00D3591D" w:rsidP="00F00254">
            <w:pPr>
              <w:pStyle w:val="BodyTextIndent"/>
              <w:numPr>
                <w:ilvl w:val="0"/>
                <w:numId w:val="1"/>
              </w:numPr>
              <w:ind w:left="411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eastAsia="Calibri" w:hAnsi="Sylfaen"/>
                <w:sz w:val="20"/>
                <w:szCs w:val="20"/>
                <w:lang w:val="ka-GE"/>
              </w:rPr>
              <w:lastRenderedPageBreak/>
              <w:t>თანამშრომლობითი სწავლების მეთოდი.</w:t>
            </w:r>
          </w:p>
          <w:p w14:paraId="376E3951" w14:textId="27FBA309" w:rsidR="00D3591D" w:rsidRPr="00F00254" w:rsidRDefault="00D3591D" w:rsidP="00F00254">
            <w:pPr>
              <w:spacing w:after="0" w:line="240" w:lineRule="auto"/>
              <w:rPr>
                <w:rFonts w:ascii="Sylfaen" w:hAnsi="Sylfaen" w:cs="Geo_WWW_Times"/>
                <w:color w:val="FF0000"/>
                <w:sz w:val="20"/>
                <w:szCs w:val="20"/>
                <w:lang w:val="af-ZA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pt-BR"/>
              </w:rPr>
              <w:t>(</w:t>
            </w:r>
            <w:r w:rsidRPr="00F00254"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დეტალურად იხილეთ სილაბუსებში</w:t>
            </w:r>
            <w:r w:rsidRPr="00F0025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და დანართი 4 სახით</w:t>
            </w:r>
            <w:r w:rsidRPr="00F00254"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)</w:t>
            </w:r>
            <w:r w:rsidRPr="00F00254">
              <w:rPr>
                <w:rFonts w:ascii="Sylfaen" w:hAnsi="Sylfaen" w:cs="Sylfaen"/>
                <w:b/>
                <w:sz w:val="20"/>
                <w:szCs w:val="20"/>
                <w:lang w:val="it-IT"/>
              </w:rPr>
              <w:t xml:space="preserve">  </w:t>
            </w:r>
          </w:p>
        </w:tc>
      </w:tr>
      <w:tr w:rsidR="00D3591D" w:rsidRPr="00F00254" w14:paraId="431E7F47" w14:textId="77777777" w:rsidTr="00D3591D">
        <w:tc>
          <w:tcPr>
            <w:tcW w:w="106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14:paraId="14029BC5" w14:textId="77777777" w:rsidR="00D3591D" w:rsidRPr="00F00254" w:rsidRDefault="00D3591D" w:rsidP="00F0025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პროგრამის სტრუქტურა</w:t>
            </w:r>
          </w:p>
        </w:tc>
      </w:tr>
      <w:tr w:rsidR="00D3591D" w:rsidRPr="00F00254" w14:paraId="7C35FB37" w14:textId="77777777" w:rsidTr="00D3591D">
        <w:tc>
          <w:tcPr>
            <w:tcW w:w="106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176593" w14:textId="77777777" w:rsidR="00D3591D" w:rsidRPr="00F00254" w:rsidRDefault="00D3591D" w:rsidP="00F0025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საბაკალავრო პროგრამის</w:t>
            </w:r>
            <w:r w:rsidRPr="00F00254">
              <w:rPr>
                <w:rFonts w:ascii="Sylfaen" w:hAnsi="Sylfaen" w:cs="Sylfaen"/>
                <w:sz w:val="20"/>
                <w:szCs w:val="20"/>
                <w:lang w:val="it-IT"/>
              </w:rPr>
              <w:t xml:space="preserve"> სასწავლო გეგმა</w:t>
            </w:r>
            <w:r w:rsidRPr="00F00254">
              <w:rPr>
                <w:rFonts w:ascii="Sylfaen" w:hAnsi="Sylfaen"/>
                <w:sz w:val="20"/>
                <w:szCs w:val="20"/>
                <w:lang w:val="it-IT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შედგება:</w:t>
            </w:r>
          </w:p>
          <w:p w14:paraId="38A09D1B" w14:textId="77777777" w:rsidR="00D3591D" w:rsidRPr="00F00254" w:rsidRDefault="00D3591D" w:rsidP="00F0025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59" w:hanging="283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af-ZA"/>
              </w:rPr>
              <w:t xml:space="preserve">სპეციალობის დამხმარე 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სავალდებულო კურსები</w:t>
            </w:r>
            <w:r w:rsidRPr="00F00254">
              <w:rPr>
                <w:rFonts w:ascii="Sylfaen" w:hAnsi="Sylfaen"/>
                <w:sz w:val="20"/>
                <w:szCs w:val="20"/>
                <w:lang w:val="af-ZA"/>
              </w:rPr>
              <w:t xml:space="preserve"> –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/>
                <w:sz w:val="20"/>
                <w:szCs w:val="20"/>
                <w:lang w:val="af-ZA"/>
              </w:rPr>
              <w:t>48 კრედიტი</w:t>
            </w:r>
            <w:r w:rsidRPr="00F0025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;</w:t>
            </w:r>
          </w:p>
          <w:p w14:paraId="04B7F372" w14:textId="77777777" w:rsidR="00D3591D" w:rsidRPr="00F00254" w:rsidRDefault="00D3591D" w:rsidP="00F0025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59" w:hanging="283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სპეციალობის (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major) 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 xml:space="preserve">სავალდებულო კურსები </w:t>
            </w:r>
            <w:r w:rsidRPr="00F00254">
              <w:rPr>
                <w:rFonts w:ascii="Sylfaen" w:hAnsi="Sylfaen"/>
                <w:sz w:val="20"/>
                <w:szCs w:val="20"/>
                <w:lang w:val="af-ZA"/>
              </w:rPr>
              <w:t>–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 xml:space="preserve"> 117 კრედიტი</w:t>
            </w:r>
            <w:r w:rsidRPr="00F0025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;</w:t>
            </w:r>
          </w:p>
          <w:p w14:paraId="20031FB4" w14:textId="77777777" w:rsidR="00D3591D" w:rsidRPr="00F00254" w:rsidRDefault="00D3591D" w:rsidP="00F0025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59" w:hanging="283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არჩევითი</w:t>
            </w:r>
            <w:r w:rsidRPr="00F00254">
              <w:rPr>
                <w:rFonts w:ascii="Sylfaen" w:hAnsi="Sylfaen"/>
                <w:sz w:val="20"/>
                <w:szCs w:val="20"/>
                <w:lang w:val="af-ZA"/>
              </w:rPr>
              <w:t xml:space="preserve"> (ელექტიური) 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 xml:space="preserve"> კურსები</w:t>
            </w:r>
            <w:r w:rsidRPr="00F00254">
              <w:rPr>
                <w:rFonts w:ascii="Sylfaen" w:hAnsi="Sylfaen"/>
                <w:sz w:val="20"/>
                <w:szCs w:val="20"/>
                <w:lang w:val="af-ZA"/>
              </w:rPr>
              <w:t xml:space="preserve"> – 15 კრედიტი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32E3F437" w14:textId="77777777" w:rsidR="00D3591D" w:rsidRPr="00F00254" w:rsidRDefault="00D3591D" w:rsidP="00F0025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59" w:hanging="283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 xml:space="preserve">დამატებითი სპეციალობის 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(minor) 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პროგრამა - 60 კრედიტი.</w:t>
            </w:r>
          </w:p>
          <w:p w14:paraId="432EF9E7" w14:textId="5B78C5D6" w:rsidR="00D3591D" w:rsidRPr="00F00254" w:rsidRDefault="00D3591D" w:rsidP="00F00254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(სასწავლო გეგმა იხილეთ დანართის 1 სახით)</w:t>
            </w:r>
          </w:p>
        </w:tc>
      </w:tr>
      <w:tr w:rsidR="00D3591D" w:rsidRPr="00F00254" w14:paraId="1CA3C265" w14:textId="77777777" w:rsidTr="00D3591D">
        <w:tc>
          <w:tcPr>
            <w:tcW w:w="106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14:paraId="3DCA802B" w14:textId="44EB2D5E" w:rsidR="00D3591D" w:rsidRPr="00F00254" w:rsidRDefault="00D3591D" w:rsidP="00F0025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F0025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</w:t>
            </w:r>
          </w:p>
        </w:tc>
      </w:tr>
      <w:tr w:rsidR="00D3591D" w:rsidRPr="00F00254" w14:paraId="224D86F1" w14:textId="77777777" w:rsidTr="00D3591D">
        <w:tc>
          <w:tcPr>
            <w:tcW w:w="106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2152CC" w14:textId="77777777" w:rsidR="00D3591D" w:rsidRPr="00F00254" w:rsidRDefault="00D3591D" w:rsidP="00F00254">
            <w:pPr>
              <w:spacing w:after="0" w:line="240" w:lineRule="auto"/>
              <w:ind w:firstLine="9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F00254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სტუდენტთა მიღწევების შეფასება ხდება 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 xml:space="preserve">აკაკი წერეთლის სახელმწიფო უნივერსიტეტის აკადემიური საბჭოს 2017 წლის 15 სექტემბრის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დადგენილება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 xml:space="preserve"> №5(17/18) – „აკაკი წერეთლის სახელმწიფო უნივერსიტეტში სტუდენტთა შეფასების სისტემის დამტკიცების </w:t>
            </w:r>
            <w:proofErr w:type="gramStart"/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შესახებ“</w:t>
            </w:r>
            <w:proofErr w:type="gramEnd"/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Pr="00F00254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განსაზღვრული პუნქტების გათვალისწინებით: </w:t>
            </w:r>
          </w:p>
          <w:p w14:paraId="2772410A" w14:textId="77777777" w:rsidR="00D3591D" w:rsidRPr="00F00254" w:rsidRDefault="00D3591D" w:rsidP="00F00254">
            <w:pPr>
              <w:spacing w:after="0" w:line="240" w:lineRule="auto"/>
              <w:ind w:left="154" w:hanging="180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F00254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1. </w:t>
            </w:r>
            <w:r w:rsidRPr="00F00254">
              <w:rPr>
                <w:rFonts w:ascii="Sylfaen" w:hAnsi="Sylfaen" w:cs="Sylfaen"/>
                <w:bCs/>
                <w:noProof/>
                <w:sz w:val="20"/>
                <w:szCs w:val="20"/>
              </w:rPr>
              <w:t>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შემდეგ, რაც გამოიხატება მე-6 პუნქტის “ა” ქვეპუნქტით გათვალისწინებული ერთ-ერთი დადებითი შეფასებით.</w:t>
            </w:r>
          </w:p>
          <w:p w14:paraId="6535E9CF" w14:textId="77777777" w:rsidR="00D3591D" w:rsidRPr="00F00254" w:rsidRDefault="00D3591D" w:rsidP="00F00254">
            <w:pPr>
              <w:spacing w:after="0" w:line="240" w:lineRule="auto"/>
              <w:ind w:left="154" w:hanging="18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F00254">
              <w:rPr>
                <w:rFonts w:ascii="Sylfaen" w:hAnsi="Sylfaen" w:cs="Arial"/>
                <w:bCs/>
                <w:noProof/>
                <w:sz w:val="20"/>
                <w:szCs w:val="20"/>
              </w:rPr>
              <w:t>2. დაუშვებელია სტუდენტის მიერ მიღწეული სწავლის შედეგების ერთჯერადად, მხოლოდ დასკვნითი გამოცდის საფუძველზე შეფასება. სტუდენტის გაწეული შრომის შეფასება გარკვეული შეფარდებით უნდა ითვალისწინებდეს:</w:t>
            </w:r>
          </w:p>
          <w:p w14:paraId="6057877C" w14:textId="77777777" w:rsidR="00D3591D" w:rsidRPr="00F00254" w:rsidRDefault="00D3591D" w:rsidP="00F00254">
            <w:pPr>
              <w:spacing w:after="0" w:line="240" w:lineRule="auto"/>
              <w:ind w:left="244" w:hanging="18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F00254">
              <w:rPr>
                <w:rFonts w:ascii="Sylfaen" w:hAnsi="Sylfaen" w:cs="Arial"/>
                <w:bCs/>
                <w:noProof/>
                <w:sz w:val="20"/>
                <w:szCs w:val="20"/>
              </w:rPr>
              <w:tab/>
              <w:t>ა) შუალედურ შეფასებას;</w:t>
            </w:r>
          </w:p>
          <w:p w14:paraId="18F57F5C" w14:textId="77777777" w:rsidR="00D3591D" w:rsidRPr="00F00254" w:rsidRDefault="00D3591D" w:rsidP="00F00254">
            <w:pPr>
              <w:spacing w:after="0" w:line="240" w:lineRule="auto"/>
              <w:ind w:left="244" w:hanging="18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F00254">
              <w:rPr>
                <w:rFonts w:ascii="Sylfaen" w:hAnsi="Sylfaen" w:cs="Arial"/>
                <w:bCs/>
                <w:noProof/>
                <w:sz w:val="20"/>
                <w:szCs w:val="20"/>
              </w:rPr>
              <w:tab/>
              <w:t>ბ) დასკვნითი გამოცდის შეფასებას.</w:t>
            </w:r>
          </w:p>
          <w:p w14:paraId="1D23A1B3" w14:textId="77777777" w:rsidR="00D3591D" w:rsidRPr="00F00254" w:rsidRDefault="00D3591D" w:rsidP="00F00254">
            <w:pPr>
              <w:widowControl w:val="0"/>
              <w:spacing w:after="0" w:line="240" w:lineRule="auto"/>
              <w:ind w:left="154" w:hanging="180"/>
              <w:jc w:val="both"/>
              <w:rPr>
                <w:rFonts w:ascii="Sylfaen" w:hAnsi="Sylfaen" w:cs="Arial Unicode MS"/>
                <w:noProof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hAnsi="Sylfaen" w:cs="Arial"/>
                <w:bCs/>
                <w:noProof/>
                <w:sz w:val="20"/>
                <w:szCs w:val="20"/>
              </w:rPr>
              <w:t>3. სასწავლო კურსის მაქსიმალური შეფასება 100 ქულის ტოლია.</w:t>
            </w:r>
            <w:r w:rsidRPr="00F00254"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Arial Unicode MS"/>
                <w:noProof/>
                <w:sz w:val="20"/>
                <w:szCs w:val="20"/>
                <w:lang w:val="ka-GE" w:eastAsia="ru-RU"/>
              </w:rPr>
              <w:t>საგანმანათლებლო პროგრამის კომპონენტის შეფასების საერთო ქულიდან (100 ქულა):</w:t>
            </w:r>
          </w:p>
          <w:p w14:paraId="7AFF091F" w14:textId="77777777" w:rsidR="00D3591D" w:rsidRPr="00F00254" w:rsidRDefault="00D3591D" w:rsidP="00F00254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left="424" w:hanging="180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14:paraId="250DD3D6" w14:textId="77777777" w:rsidR="00D3591D" w:rsidRPr="00F00254" w:rsidRDefault="00D3591D" w:rsidP="00F00254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ind w:left="604" w:hanging="180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სტუდენტის აქტივობა სასწავლო სემესტრის განმავლობაში (მოიცავს შეფასების სხვადასხვა კომპონენტებს) - არა უმეტეს 30 ქულა;</w:t>
            </w:r>
          </w:p>
          <w:p w14:paraId="1E849009" w14:textId="77777777" w:rsidR="00D3591D" w:rsidRPr="00F00254" w:rsidRDefault="00D3591D" w:rsidP="00F00254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ind w:left="604" w:hanging="180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შუალედური გამოცდა - არა ნაკლებ 30 ქულა.</w:t>
            </w:r>
          </w:p>
          <w:p w14:paraId="5E967432" w14:textId="77777777" w:rsidR="00D3591D" w:rsidRPr="00F00254" w:rsidRDefault="00D3591D" w:rsidP="00F00254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ind w:left="424" w:hanging="180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დასკვნითი გამოცდის ხვედრითი წილი შეადგენს 40 ქულას.</w:t>
            </w:r>
          </w:p>
          <w:p w14:paraId="4CF49494" w14:textId="77777777" w:rsidR="00D3591D" w:rsidRPr="00F00254" w:rsidRDefault="00D3591D" w:rsidP="00F00254">
            <w:pPr>
              <w:widowControl w:val="0"/>
              <w:spacing w:after="0" w:line="240" w:lineRule="auto"/>
              <w:ind w:left="244" w:hanging="270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  <w:t xml:space="preserve">4. </w:t>
            </w:r>
            <w:r w:rsidRPr="00F00254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>დასკვნით გამოცდაზე  გასვლის უფლება  ეძლევა სტუდენტს,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ქულას.</w:t>
            </w:r>
          </w:p>
          <w:p w14:paraId="5DF4D99D" w14:textId="77777777" w:rsidR="00D3591D" w:rsidRPr="00F00254" w:rsidRDefault="00D3591D" w:rsidP="00F00254">
            <w:pPr>
              <w:pStyle w:val="abzacixml"/>
              <w:framePr w:hSpace="0" w:wrap="auto" w:vAnchor="margin" w:hAnchor="text" w:xAlign="left" w:yAlign="inline"/>
              <w:spacing w:line="240" w:lineRule="auto"/>
              <w:rPr>
                <w:sz w:val="20"/>
              </w:rPr>
            </w:pPr>
            <w:r w:rsidRPr="00F00254">
              <w:rPr>
                <w:sz w:val="20"/>
              </w:rPr>
              <w:t>5. შეფასების სისტემა ითვალისწინებს:</w:t>
            </w:r>
          </w:p>
          <w:p w14:paraId="154D52CD" w14:textId="77777777" w:rsidR="00D3591D" w:rsidRPr="00F00254" w:rsidRDefault="00D3591D" w:rsidP="00F0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Arial"/>
                <w:noProof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ა) </w:t>
            </w:r>
            <w:r w:rsidRPr="00F0025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ხუთი სახის დადებითი შეფასება:</w:t>
            </w:r>
          </w:p>
          <w:p w14:paraId="526E3220" w14:textId="77777777" w:rsidR="00D3591D" w:rsidRPr="00F00254" w:rsidRDefault="00D3591D" w:rsidP="00F0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firstLine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ა.ა) (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 xml:space="preserve">A)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ფრიადი - მაქსიმალური შეფასების 91-100 ქულა;</w:t>
            </w:r>
          </w:p>
          <w:p w14:paraId="6885E38B" w14:textId="77777777" w:rsidR="00D3591D" w:rsidRPr="00F00254" w:rsidRDefault="00D3591D" w:rsidP="00F0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firstLine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ა.ბ) 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 xml:space="preserve">(B)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ძალიან კარგი - მაქსიმალური შეფასების 81-90 ქულა;</w:t>
            </w:r>
          </w:p>
          <w:p w14:paraId="7377373D" w14:textId="77777777" w:rsidR="00D3591D" w:rsidRPr="00F00254" w:rsidRDefault="00D3591D" w:rsidP="00F0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firstLine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ა.გ) 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 xml:space="preserve">(C)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კარგი - მაქსიმალური შეფასების 71-80 ქულა;</w:t>
            </w:r>
          </w:p>
          <w:p w14:paraId="3F8F2701" w14:textId="77777777" w:rsidR="00D3591D" w:rsidRPr="00F00254" w:rsidRDefault="00D3591D" w:rsidP="00F0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firstLine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ა.დ) 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 xml:space="preserve">(D)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დამაკმაყოფილებელი </w:t>
            </w:r>
            <w:r w:rsidRPr="00F0025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-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მაქსიმალური შეფასების 61-70 ქულა;</w:t>
            </w:r>
          </w:p>
          <w:p w14:paraId="71D83757" w14:textId="77777777" w:rsidR="00D3591D" w:rsidRPr="00F00254" w:rsidRDefault="00D3591D" w:rsidP="00F0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firstLine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ა. ე) 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 xml:space="preserve">(E)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საკმარისი </w:t>
            </w:r>
            <w:r w:rsidRPr="00F0025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-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მაქსიმალური შეფასების 51-60 ქულა;</w:t>
            </w:r>
          </w:p>
          <w:p w14:paraId="0ECFE69D" w14:textId="77777777" w:rsidR="00D3591D" w:rsidRPr="00F00254" w:rsidRDefault="00D3591D" w:rsidP="00F0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ბ) </w:t>
            </w:r>
            <w:r w:rsidRPr="00F0025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ორი სახის უარყოფითი შეფასება:</w:t>
            </w:r>
          </w:p>
          <w:p w14:paraId="58CEDEFD" w14:textId="77777777" w:rsidR="00D3591D" w:rsidRPr="00F00254" w:rsidRDefault="00D3591D" w:rsidP="00F0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4" w:hanging="9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ბ.ა) 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 xml:space="preserve">(FX)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ვერ ჩააბარა -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უფლება.</w:t>
            </w:r>
          </w:p>
          <w:p w14:paraId="134D7478" w14:textId="77777777" w:rsidR="00D3591D" w:rsidRPr="00F00254" w:rsidRDefault="00D3591D" w:rsidP="00F0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4" w:hanging="9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ბ.ბ) 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 xml:space="preserve">(F) 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ჩაიჭრა -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1D79C9EE" w14:textId="77777777" w:rsidR="00D3591D" w:rsidRPr="00F00254" w:rsidRDefault="00D3591D" w:rsidP="00F00254">
            <w:pPr>
              <w:pStyle w:val="BodyTextIndent3"/>
              <w:tabs>
                <w:tab w:val="left" w:pos="-142"/>
                <w:tab w:val="left" w:pos="1418"/>
              </w:tabs>
              <w:spacing w:after="0" w:line="240" w:lineRule="auto"/>
              <w:ind w:left="244" w:hanging="244"/>
              <w:jc w:val="both"/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Arial"/>
                <w:noProof/>
                <w:sz w:val="20"/>
                <w:szCs w:val="20"/>
                <w:lang w:val="ka-GE"/>
              </w:rPr>
              <w:t>6. მე-5 პუნქტით გათავისწინებული შეფასებების მიღება ხდება შუალედური შეფასებებისა და  დასკვნითი გამოცდის შეფასების დაჯამების საფუძველზე.</w:t>
            </w:r>
          </w:p>
          <w:p w14:paraId="64447AFD" w14:textId="77777777" w:rsidR="00D3591D" w:rsidRPr="00F00254" w:rsidRDefault="00D3591D" w:rsidP="00F00254">
            <w:pPr>
              <w:pStyle w:val="BodyTextIndent3"/>
              <w:tabs>
                <w:tab w:val="left" w:pos="-142"/>
                <w:tab w:val="left" w:pos="1418"/>
              </w:tabs>
              <w:spacing w:after="0" w:line="240" w:lineRule="auto"/>
              <w:ind w:left="244" w:hanging="244"/>
              <w:jc w:val="both"/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  <w:t>7. დასკვნითი გამოცდა არ უნდა შეფასდეს 40 ქულაზე მეტით.</w:t>
            </w:r>
          </w:p>
          <w:p w14:paraId="322F1959" w14:textId="77777777" w:rsidR="00D3591D" w:rsidRPr="00F00254" w:rsidRDefault="00D3591D" w:rsidP="00F00254">
            <w:pPr>
              <w:spacing w:after="0" w:line="240" w:lineRule="auto"/>
              <w:ind w:left="244" w:hanging="24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8. საგანმანათლებლო პროგრამის სასწავლო კომპონენტში 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FX-ის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კალენდარულ დღეში.</w:t>
            </w:r>
          </w:p>
          <w:p w14:paraId="53EC3237" w14:textId="77777777" w:rsidR="00D3591D" w:rsidRPr="00F00254" w:rsidRDefault="00D3591D" w:rsidP="00F00254">
            <w:pPr>
              <w:spacing w:after="0" w:line="240" w:lineRule="auto"/>
              <w:ind w:left="244" w:hanging="24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9. დასკვნით გამოცდაზე სტუდენტის მიერ მიღებული მინიმალური ზღვარი განისაზღვრება 15 ქულით.</w:t>
            </w:r>
          </w:p>
          <w:p w14:paraId="274F3B61" w14:textId="77777777" w:rsidR="00D3591D" w:rsidRPr="00F00254" w:rsidRDefault="00D3591D" w:rsidP="00F00254">
            <w:pPr>
              <w:spacing w:after="0" w:line="240" w:lineRule="auto"/>
              <w:ind w:left="244" w:hanging="244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hAnsi="Sylfaen" w:cs="Sylfaen"/>
                <w:sz w:val="20"/>
                <w:szCs w:val="20"/>
                <w:lang w:val="ka-GE" w:eastAsia="ru-RU"/>
              </w:rPr>
              <w:t>10.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</w:t>
            </w:r>
          </w:p>
          <w:p w14:paraId="25A5B216" w14:textId="77777777" w:rsidR="00D3591D" w:rsidRPr="00F00254" w:rsidRDefault="00D3591D" w:rsidP="00F00254">
            <w:pPr>
              <w:spacing w:after="0" w:line="240" w:lineRule="auto"/>
              <w:ind w:left="244" w:hanging="244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11.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14:paraId="60ADB228" w14:textId="77777777" w:rsidR="00D3591D" w:rsidRPr="00F00254" w:rsidRDefault="00D3591D" w:rsidP="00F00254">
            <w:pPr>
              <w:spacing w:after="0" w:line="240" w:lineRule="auto"/>
              <w:ind w:left="244" w:hanging="244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hAnsi="Sylfaen" w:cs="Sylfaen"/>
                <w:sz w:val="20"/>
                <w:szCs w:val="20"/>
                <w:lang w:val="ka-GE" w:eastAsia="ru-RU"/>
              </w:rPr>
              <w:t>12.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</w:p>
          <w:p w14:paraId="7E6C783C" w14:textId="3273A278" w:rsidR="00D3591D" w:rsidRPr="00F00254" w:rsidRDefault="00D3591D" w:rsidP="00F00254">
            <w:pPr>
              <w:pStyle w:val="Normal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ind w:right="50"/>
              <w:rPr>
                <w:rFonts w:ascii="Sylfaen" w:eastAsia="Sylfaen" w:hAnsi="Sylfaen"/>
                <w:sz w:val="20"/>
                <w:lang w:val="ka-GE"/>
              </w:rPr>
            </w:pPr>
            <w:r w:rsidRPr="00F00254">
              <w:rPr>
                <w:rFonts w:ascii="Sylfaen" w:hAnsi="Sylfaen" w:cs="Sylfaen"/>
                <w:bCs/>
                <w:noProof/>
                <w:sz w:val="20"/>
              </w:rPr>
              <w:lastRenderedPageBreak/>
              <w:t>სასწავლო კურსში სტუდენტის მიღწევების შეფასების დამატებითი კრიტერიუმები განისაზღვრება შესაბამის</w:t>
            </w:r>
            <w:r w:rsidRPr="00F00254">
              <w:rPr>
                <w:rFonts w:ascii="Sylfaen" w:hAnsi="Sylfaen" w:cs="Sylfaen"/>
                <w:bCs/>
                <w:noProof/>
                <w:sz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bCs/>
                <w:noProof/>
                <w:sz w:val="20"/>
              </w:rPr>
              <w:t>სილაბუსებში</w:t>
            </w:r>
            <w:r w:rsidRPr="00F00254">
              <w:rPr>
                <w:rFonts w:ascii="Sylfaen" w:hAnsi="Sylfaen" w:cs="Sylfaen"/>
                <w:bCs/>
                <w:noProof/>
                <w:sz w:val="20"/>
                <w:lang w:val="ka-GE"/>
              </w:rPr>
              <w:t>.</w:t>
            </w:r>
          </w:p>
        </w:tc>
      </w:tr>
      <w:tr w:rsidR="00D3591D" w:rsidRPr="00F00254" w14:paraId="6139EE97" w14:textId="77777777" w:rsidTr="00D3591D">
        <w:tc>
          <w:tcPr>
            <w:tcW w:w="106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14:paraId="133E89D2" w14:textId="77777777" w:rsidR="00D3591D" w:rsidRPr="00F00254" w:rsidRDefault="00D3591D" w:rsidP="00F00254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</w:p>
        </w:tc>
      </w:tr>
      <w:tr w:rsidR="00D3591D" w:rsidRPr="00F00254" w14:paraId="7D88E2A8" w14:textId="77777777" w:rsidTr="00D3591D">
        <w:tc>
          <w:tcPr>
            <w:tcW w:w="106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572CC6" w14:textId="77777777" w:rsidR="00D3591D" w:rsidRPr="00F00254" w:rsidRDefault="00D3591D" w:rsidP="00F00254">
            <w:pPr>
              <w:tabs>
                <w:tab w:val="left" w:pos="50"/>
                <w:tab w:val="center" w:pos="4889"/>
              </w:tabs>
              <w:spacing w:after="0" w:line="240" w:lineRule="auto"/>
              <w:jc w:val="both"/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სასურსათო</w:t>
            </w:r>
            <w:r w:rsidRPr="00F00254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ტექნოლოგიის</w:t>
            </w:r>
            <w:r w:rsidRPr="00F00254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მიმართულებით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:</w:t>
            </w:r>
          </w:p>
          <w:p w14:paraId="315D8165" w14:textId="77777777" w:rsidR="00D3591D" w:rsidRPr="00F00254" w:rsidRDefault="00D3591D" w:rsidP="00F00254">
            <w:pPr>
              <w:numPr>
                <w:ilvl w:val="0"/>
                <w:numId w:val="6"/>
              </w:numPr>
              <w:tabs>
                <w:tab w:val="clear" w:pos="900"/>
                <w:tab w:val="center" w:pos="4889"/>
              </w:tabs>
              <w:spacing w:after="0" w:line="240" w:lineRule="auto"/>
              <w:ind w:left="321" w:hanging="256"/>
              <w:jc w:val="both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ჩაის</w:t>
            </w:r>
            <w:r w:rsidRPr="00F00254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პირველადი</w:t>
            </w:r>
            <w:r w:rsidRPr="00F00254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F00254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ჩაის</w:t>
            </w:r>
            <w:r w:rsidRPr="00F00254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გადამწონი</w:t>
            </w:r>
            <w:r w:rsidRPr="00F00254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ფაბრიკები</w:t>
            </w:r>
            <w:r w:rsidRPr="00F00254">
              <w:rPr>
                <w:rFonts w:ascii="Sylfaen" w:hAnsi="Sylfaen" w:cs="AcadNusx"/>
                <w:sz w:val="20"/>
                <w:szCs w:val="20"/>
                <w:lang w:val="af-ZA"/>
              </w:rPr>
              <w:t>;</w:t>
            </w:r>
          </w:p>
          <w:p w14:paraId="6B39D4E2" w14:textId="77777777" w:rsidR="00D3591D" w:rsidRPr="00F00254" w:rsidRDefault="00D3591D" w:rsidP="00F00254">
            <w:pPr>
              <w:numPr>
                <w:ilvl w:val="0"/>
                <w:numId w:val="6"/>
              </w:numPr>
              <w:tabs>
                <w:tab w:val="clear" w:pos="900"/>
                <w:tab w:val="center" w:pos="4889"/>
              </w:tabs>
              <w:spacing w:after="0" w:line="240" w:lineRule="auto"/>
              <w:ind w:left="321" w:hanging="256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ხილისა</w:t>
            </w:r>
            <w:r w:rsidRPr="00F00254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F00254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ბოსტნეულის</w:t>
            </w:r>
            <w:r w:rsidRPr="00F00254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საკონსერვო</w:t>
            </w:r>
            <w:r w:rsidRPr="00F00254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საწარმოები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>;</w:t>
            </w:r>
          </w:p>
          <w:p w14:paraId="24A8D019" w14:textId="77777777" w:rsidR="00D3591D" w:rsidRPr="00F00254" w:rsidRDefault="00D3591D" w:rsidP="00F00254">
            <w:pPr>
              <w:numPr>
                <w:ilvl w:val="0"/>
                <w:numId w:val="6"/>
              </w:numPr>
              <w:tabs>
                <w:tab w:val="clear" w:pos="900"/>
                <w:tab w:val="center" w:pos="4889"/>
              </w:tabs>
              <w:spacing w:after="0" w:line="240" w:lineRule="auto"/>
              <w:ind w:left="321" w:hanging="256"/>
              <w:jc w:val="both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ცხიმზეთისა</w:t>
            </w:r>
            <w:r w:rsidRPr="00F00254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F00254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ეთერზეთების</w:t>
            </w:r>
            <w:r w:rsidRPr="00F00254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ქარხნები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>;</w:t>
            </w:r>
          </w:p>
          <w:p w14:paraId="7B441B6E" w14:textId="77777777" w:rsidR="00D3591D" w:rsidRPr="00F00254" w:rsidRDefault="00D3591D" w:rsidP="00F00254">
            <w:pPr>
              <w:numPr>
                <w:ilvl w:val="0"/>
                <w:numId w:val="6"/>
              </w:numPr>
              <w:tabs>
                <w:tab w:val="clear" w:pos="900"/>
                <w:tab w:val="center" w:pos="4889"/>
              </w:tabs>
              <w:spacing w:after="0" w:line="240" w:lineRule="auto"/>
              <w:ind w:left="321" w:hanging="256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თამბაქოს</w:t>
            </w:r>
            <w:r w:rsidRPr="00F00254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ფაბრიკები</w:t>
            </w:r>
            <w:r w:rsidRPr="00F00254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–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პირველადი</w:t>
            </w:r>
            <w:r w:rsidRPr="00F00254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F00254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მეორადი</w:t>
            </w:r>
            <w:r w:rsidRPr="00F00254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წარმოების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>;</w:t>
            </w:r>
          </w:p>
          <w:p w14:paraId="7EDD4EAE" w14:textId="77777777" w:rsidR="00D3591D" w:rsidRPr="00F00254" w:rsidRDefault="00D3591D" w:rsidP="00F00254">
            <w:pPr>
              <w:numPr>
                <w:ilvl w:val="0"/>
                <w:numId w:val="6"/>
              </w:numPr>
              <w:tabs>
                <w:tab w:val="clear" w:pos="900"/>
                <w:tab w:val="center" w:pos="4889"/>
              </w:tabs>
              <w:spacing w:after="0" w:line="240" w:lineRule="auto"/>
              <w:ind w:left="321" w:hanging="256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ღვინის</w:t>
            </w:r>
            <w:r w:rsidRPr="00F00254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ქარხნები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>;</w:t>
            </w:r>
          </w:p>
          <w:p w14:paraId="0B207601" w14:textId="77777777" w:rsidR="00D3591D" w:rsidRPr="00F00254" w:rsidRDefault="00D3591D" w:rsidP="00F00254">
            <w:pPr>
              <w:numPr>
                <w:ilvl w:val="0"/>
                <w:numId w:val="6"/>
              </w:numPr>
              <w:tabs>
                <w:tab w:val="clear" w:pos="900"/>
                <w:tab w:val="center" w:pos="4889"/>
              </w:tabs>
              <w:spacing w:after="0" w:line="240" w:lineRule="auto"/>
              <w:ind w:left="321" w:hanging="256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ლუდის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უალკოჰოლო</w:t>
            </w:r>
            <w:r w:rsidRPr="00F00254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სასმელების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ა და მინერალური წყლების</w:t>
            </w:r>
            <w:r w:rsidRPr="00F00254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საწარმოები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>;</w:t>
            </w:r>
          </w:p>
          <w:p w14:paraId="775BC386" w14:textId="77777777" w:rsidR="00D3591D" w:rsidRPr="00F00254" w:rsidRDefault="00D3591D" w:rsidP="00F00254">
            <w:pPr>
              <w:numPr>
                <w:ilvl w:val="0"/>
                <w:numId w:val="6"/>
              </w:numPr>
              <w:tabs>
                <w:tab w:val="clear" w:pos="900"/>
                <w:tab w:val="center" w:pos="4889"/>
              </w:tabs>
              <w:spacing w:after="0" w:line="240" w:lineRule="auto"/>
              <w:ind w:left="321" w:hanging="256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ფერმერული</w:t>
            </w:r>
            <w:r w:rsidRPr="00F00254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proofErr w:type="gramStart"/>
            <w:r w:rsidRPr="00F00254">
              <w:rPr>
                <w:rFonts w:ascii="Sylfaen" w:hAnsi="Sylfaen" w:cs="Sylfaen"/>
                <w:sz w:val="20"/>
                <w:szCs w:val="20"/>
              </w:rPr>
              <w:t xml:space="preserve">მეურნეობები 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</w:t>
            </w:r>
            <w:proofErr w:type="gramEnd"/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აგრარული მიმართულების სხვა საწარმოები</w:t>
            </w:r>
          </w:p>
          <w:p w14:paraId="1668F09B" w14:textId="77777777" w:rsidR="00D3591D" w:rsidRPr="00F00254" w:rsidRDefault="00D3591D" w:rsidP="00F00254">
            <w:pPr>
              <w:numPr>
                <w:ilvl w:val="0"/>
                <w:numId w:val="6"/>
              </w:numPr>
              <w:tabs>
                <w:tab w:val="clear" w:pos="900"/>
                <w:tab w:val="center" w:pos="4889"/>
              </w:tabs>
              <w:spacing w:after="0" w:line="240" w:lineRule="auto"/>
              <w:ind w:left="321" w:hanging="256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კერძო</w:t>
            </w:r>
            <w:r w:rsidRPr="00F00254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ფირმები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 სხვადასხვა ინსტანციის სახელმწიფო სტრუქტურები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729913ED" w14:textId="77777777" w:rsidR="00D3591D" w:rsidRPr="00F00254" w:rsidRDefault="00D3591D" w:rsidP="00F00254">
            <w:pPr>
              <w:numPr>
                <w:ilvl w:val="0"/>
                <w:numId w:val="6"/>
              </w:numPr>
              <w:tabs>
                <w:tab w:val="clear" w:pos="900"/>
                <w:tab w:val="center" w:pos="4889"/>
              </w:tabs>
              <w:spacing w:after="0" w:line="240" w:lineRule="auto"/>
              <w:ind w:left="321" w:hanging="256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სერ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თ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იფიკაციის</w:t>
            </w:r>
            <w:r w:rsidRPr="00F00254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აკრედიტებული</w:t>
            </w:r>
            <w:r w:rsidRPr="00F00254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ლაბორატორიები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00DB70F4" w14:textId="759E7317" w:rsidR="00D3591D" w:rsidRPr="00F00254" w:rsidRDefault="00D3591D" w:rsidP="00F00254">
            <w:pPr>
              <w:numPr>
                <w:ilvl w:val="0"/>
                <w:numId w:val="6"/>
              </w:numPr>
              <w:tabs>
                <w:tab w:val="clear" w:pos="900"/>
                <w:tab w:val="center" w:pos="4889"/>
              </w:tabs>
              <w:spacing w:after="0" w:line="240" w:lineRule="auto"/>
              <w:ind w:left="321" w:hanging="256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ხარისხის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მონიტორინგის</w:t>
            </w:r>
            <w:r w:rsidRPr="00F002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სამსახურები და სხვ.</w:t>
            </w:r>
          </w:p>
        </w:tc>
      </w:tr>
      <w:tr w:rsidR="00D3591D" w:rsidRPr="00F00254" w14:paraId="5CE20984" w14:textId="77777777" w:rsidTr="00D3591D">
        <w:tc>
          <w:tcPr>
            <w:tcW w:w="106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14:paraId="076C32B5" w14:textId="77777777" w:rsidR="00D3591D" w:rsidRPr="00F00254" w:rsidRDefault="00D3591D" w:rsidP="00F00254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D3591D" w:rsidRPr="00F00254" w14:paraId="6DA0C161" w14:textId="77777777" w:rsidTr="00D3591D">
        <w:tc>
          <w:tcPr>
            <w:tcW w:w="106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7A4A10" w14:textId="21C8979F" w:rsidR="00D3591D" w:rsidRPr="00F00254" w:rsidRDefault="00D3591D" w:rsidP="00F0025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31" w:hanging="231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აუცილებელი</w:t>
            </w: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ადამიანური რესურსი: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 xml:space="preserve"> ბაკალავრის მომზადების საგანმანათლებლო პროგრამის განხორციელება უზრუნველყოფილია მაღალკვალიფიციური პედაგოგიური კადრებით, სასწავლო დისციპლინებს უძღვებიან შესაბამისი პროფილის აკადემიური ხარისხის მქონე 52 </w:t>
            </w:r>
            <w:r w:rsidRPr="00F00254">
              <w:rPr>
                <w:rFonts w:ascii="Sylfaen" w:hAnsi="Sylfaen"/>
                <w:sz w:val="20"/>
                <w:szCs w:val="20"/>
                <w:lang w:val="af-ZA"/>
              </w:rPr>
              <w:t xml:space="preserve">სპეციალისტი: 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F00254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პროფესორი,</w:t>
            </w:r>
            <w:r w:rsidRPr="00F00254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85577C" w:rsidRPr="00F00254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 xml:space="preserve"> ასოცირებული პროფესორი,</w:t>
            </w:r>
            <w:r w:rsidRPr="00F00254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85577C" w:rsidRPr="00F00254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 xml:space="preserve"> ასისტენტ–პროფესორი</w:t>
            </w:r>
            <w:r w:rsidRPr="00F00254">
              <w:rPr>
                <w:rFonts w:ascii="Sylfaen" w:hAnsi="Sylfaen"/>
                <w:sz w:val="20"/>
                <w:szCs w:val="20"/>
                <w:lang w:val="af-ZA"/>
              </w:rPr>
              <w:t xml:space="preserve">, </w:t>
            </w:r>
            <w:r w:rsidRPr="00F00254">
              <w:rPr>
                <w:rFonts w:ascii="Sylfaen" w:hAnsi="Sylfaen"/>
                <w:sz w:val="20"/>
                <w:szCs w:val="20"/>
              </w:rPr>
              <w:t>2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0 მასწავლებელი (ენათა ცენტრიდან - მათ შორის 6 დოქტორი, 4 მეცნიერებათა კანდიდატი, 1 დოქტორანტი),</w:t>
            </w:r>
            <w:r w:rsidRPr="00F00254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 xml:space="preserve"> </w:t>
            </w:r>
            <w:r w:rsidR="00E4044B" w:rsidRPr="00F00254">
              <w:rPr>
                <w:rFonts w:ascii="Sylfaen" w:hAnsi="Sylfaen"/>
                <w:sz w:val="20"/>
                <w:szCs w:val="20"/>
              </w:rPr>
              <w:t>7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/>
                <w:sz w:val="20"/>
                <w:szCs w:val="20"/>
                <w:lang w:val="af-ZA"/>
              </w:rPr>
              <w:t>მოწვეული სპეციალისტი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 xml:space="preserve"> (მათ შორის </w:t>
            </w:r>
            <w:r w:rsidRPr="00F00254">
              <w:rPr>
                <w:rFonts w:ascii="Sylfaen" w:hAnsi="Sylfaen"/>
                <w:sz w:val="20"/>
                <w:szCs w:val="20"/>
              </w:rPr>
              <w:t>2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 xml:space="preserve"> დოქტორი),</w:t>
            </w:r>
            <w:r w:rsidRPr="00F00254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რომელთაც აქვთ პროფესიული საქმიანობის გამოცდილება და პედაგოგიური საქმიანობის პარალელურად ეწევიან</w:t>
            </w:r>
            <w:r w:rsidRPr="00F00254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სამეცნიერო–კვლევით, პრაქტიკულ და მეთოდურ მუშაობას.</w:t>
            </w:r>
          </w:p>
          <w:p w14:paraId="5677EEED" w14:textId="77777777" w:rsidR="00D3591D" w:rsidRPr="00F00254" w:rsidRDefault="00D3591D" w:rsidP="00F00254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(</w:t>
            </w:r>
            <w:r w:rsidRPr="00F00254">
              <w:rPr>
                <w:rFonts w:ascii="Sylfaen" w:hAnsi="Sylfaen"/>
                <w:b/>
                <w:sz w:val="20"/>
                <w:szCs w:val="20"/>
              </w:rPr>
              <w:t>აკადემიური</w:t>
            </w:r>
            <w:r w:rsidRPr="00F00254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F00254">
              <w:rPr>
                <w:rFonts w:ascii="Sylfaen" w:hAnsi="Sylfaen"/>
                <w:b/>
                <w:sz w:val="20"/>
                <w:szCs w:val="20"/>
              </w:rPr>
              <w:t>პერსონალის</w:t>
            </w:r>
            <w:r w:rsidRPr="00F00254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CV–ები პროგრამას თან ერთვის.</w:t>
            </w: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პროგრამის განმახორციელებელი აუცილებელი ადამიანური რესურსი იხილეთ დანართი 5 სახით)</w:t>
            </w:r>
          </w:p>
          <w:p w14:paraId="5215CCE5" w14:textId="77777777" w:rsidR="00D3591D" w:rsidRPr="00F00254" w:rsidRDefault="00D3591D" w:rsidP="00F00254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01CE6321" w14:textId="77777777" w:rsidR="008F411C" w:rsidRPr="00F00254" w:rsidRDefault="00D3591D" w:rsidP="00F0025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44" w:hanging="27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სასწავლო პროცესის სასწავლო–მეთოდური უზრუნველყოფა: 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საბაკალავრო პროგრამის სასწავლო გეგმით გათვალისწინებული ყოველი სასწავლო კურსის სწავლების პროცესი უზრუნველყოფილია შესაბამისი სასწავლო–მეთოდური დოკუმენტაციით: სასწავლო კურსის სილაბუსით, სალექციო კურსებით, ძირითადი სახელმძღვანელოებით და დამხმარე საინფორმაციო წყაროებით, სასწავლო–მეთოდური რეკომენდაციებით, სწავლების მულტიმედიური ტექნოლოგიებით და აუდიო/ვიდეო მასალებით.</w:t>
            </w:r>
          </w:p>
          <w:p w14:paraId="4CF1A701" w14:textId="65BD8E73" w:rsidR="00D3591D" w:rsidRPr="00F00254" w:rsidRDefault="00D3591D" w:rsidP="00F0025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44" w:hanging="27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აუცილებელი</w:t>
            </w: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მატერიარული</w:t>
            </w: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F0025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რესურსი</w:t>
            </w: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: 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პროგრამის განხორციელებას</w:t>
            </w:r>
            <w:r w:rsidRPr="00F00254">
              <w:rPr>
                <w:rFonts w:ascii="Sylfaen" w:hAnsi="Sylfaen"/>
                <w:sz w:val="20"/>
                <w:szCs w:val="20"/>
                <w:lang w:val="af-ZA"/>
              </w:rPr>
              <w:t xml:space="preserve"> ემსახურება 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უნივერსიტეტის ინფრასტრუქტურა, მის მფლობელობაში არსებული უძრავი და მოძრავი ნივთები</w:t>
            </w:r>
            <w:r w:rsidRPr="00F00254">
              <w:rPr>
                <w:rFonts w:ascii="Sylfaen" w:hAnsi="Sylfaen"/>
                <w:sz w:val="20"/>
                <w:szCs w:val="20"/>
                <w:lang w:val="af-ZA"/>
              </w:rPr>
              <w:t>,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 xml:space="preserve"> შეესაბამება მას და იძლევა სწავლის შედეგების მიღწევის შესაძლებლობას. ესენია: სასწავლო მასალით უზრუნველყოფილი სალექციო აუდიტორიები და ლაბორატორიები, </w:t>
            </w:r>
            <w:r w:rsidRPr="00F00254">
              <w:rPr>
                <w:rFonts w:ascii="Sylfaen" w:hAnsi="Sylfaen"/>
                <w:sz w:val="20"/>
                <w:szCs w:val="20"/>
                <w:lang w:val="af-ZA"/>
              </w:rPr>
              <w:t xml:space="preserve">ჩვეულებრივი და ელექტრონული 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ბიბლიოთეკა, აკადემიური პერსონალის სამუშაო სივრცე, საინფორმაციო საკომუნიკაციო ტექნოლოგიები (კომპიუტერების პროგრამული უზრუნველყოფა საგანმანათლებლო პროგრამის ადექვატურია) და სხვა ტექნიკური აღჭურვილობა. ასევე, ხელშეკრულებით გათვალისწინებული საწარმოო ობიექტების ინფრასტრუქტურა.</w:t>
            </w:r>
          </w:p>
        </w:tc>
      </w:tr>
    </w:tbl>
    <w:p w14:paraId="785A4C51" w14:textId="77777777" w:rsidR="0009764A" w:rsidRPr="00F00254" w:rsidRDefault="0009764A" w:rsidP="00F00254">
      <w:pPr>
        <w:spacing w:after="0" w:line="240" w:lineRule="auto"/>
        <w:rPr>
          <w:rFonts w:ascii="Sylfaen" w:hAnsi="Sylfaen"/>
          <w:b/>
          <w:sz w:val="20"/>
          <w:szCs w:val="20"/>
          <w:u w:val="single"/>
          <w:lang w:val="ka-GE"/>
        </w:rPr>
        <w:sectPr w:rsidR="0009764A" w:rsidRPr="00F00254" w:rsidSect="00296AE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851" w:right="851" w:bottom="851" w:left="1134" w:header="720" w:footer="720" w:gutter="0"/>
          <w:cols w:space="720"/>
        </w:sectPr>
      </w:pPr>
    </w:p>
    <w:p w14:paraId="2F9C9A26" w14:textId="77777777" w:rsidR="0009764A" w:rsidRPr="00F00254" w:rsidRDefault="0009764A" w:rsidP="00F002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70C0"/>
          <w:sz w:val="20"/>
          <w:szCs w:val="20"/>
          <w:u w:val="single"/>
          <w:lang w:val="ka-GE"/>
        </w:rPr>
      </w:pPr>
      <w:r w:rsidRPr="00F00254">
        <w:rPr>
          <w:rFonts w:ascii="Sylfaen" w:hAnsi="Sylfaen"/>
          <w:b/>
          <w:sz w:val="20"/>
          <w:szCs w:val="20"/>
          <w:lang w:val="ka-GE"/>
        </w:rPr>
        <w:lastRenderedPageBreak/>
        <w:tab/>
      </w:r>
      <w:r w:rsidRPr="00F00254">
        <w:rPr>
          <w:rFonts w:ascii="Sylfaen" w:hAnsi="Sylfaen" w:cs="Sylfaen"/>
          <w:color w:val="0070C0"/>
          <w:sz w:val="20"/>
          <w:szCs w:val="20"/>
          <w:u w:val="single"/>
          <w:lang w:val="ka-GE"/>
        </w:rPr>
        <w:t>დანართი 1</w:t>
      </w:r>
    </w:p>
    <w:p w14:paraId="6AB75B2A" w14:textId="3AF56E3C" w:rsidR="0009764A" w:rsidRPr="00F00254" w:rsidRDefault="0009764A" w:rsidP="00F00254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F00254">
        <w:rPr>
          <w:rFonts w:ascii="Sylfaen" w:hAnsi="Sylfaen" w:cs="Sylfaen"/>
          <w:b/>
          <w:sz w:val="20"/>
          <w:szCs w:val="20"/>
          <w:lang w:val="ka-GE"/>
        </w:rPr>
        <w:t>სასწავლო გეგმა</w:t>
      </w:r>
      <w:r w:rsidR="00D9367D">
        <w:rPr>
          <w:rFonts w:ascii="Sylfaen" w:hAnsi="Sylfaen" w:cs="Sylfaen"/>
          <w:b/>
          <w:sz w:val="20"/>
          <w:szCs w:val="20"/>
        </w:rPr>
        <w:t xml:space="preserve"> 2021/2022</w:t>
      </w:r>
      <w:bookmarkStart w:id="0" w:name="_GoBack"/>
      <w:bookmarkEnd w:id="0"/>
      <w:r w:rsidRPr="00F00254">
        <w:rPr>
          <w:rFonts w:ascii="Sylfaen" w:hAnsi="Sylfaen" w:cs="Sylfaen"/>
          <w:b/>
          <w:sz w:val="20"/>
          <w:szCs w:val="20"/>
          <w:lang w:val="ka-GE"/>
        </w:rPr>
        <w:t xml:space="preserve"> </w:t>
      </w:r>
    </w:p>
    <w:tbl>
      <w:tblPr>
        <w:tblW w:w="153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38"/>
        <w:gridCol w:w="28"/>
        <w:gridCol w:w="4408"/>
        <w:gridCol w:w="12"/>
        <w:gridCol w:w="685"/>
        <w:gridCol w:w="645"/>
        <w:gridCol w:w="722"/>
        <w:gridCol w:w="852"/>
        <w:gridCol w:w="602"/>
        <w:gridCol w:w="1382"/>
        <w:gridCol w:w="389"/>
        <w:gridCol w:w="472"/>
        <w:gridCol w:w="479"/>
        <w:gridCol w:w="479"/>
        <w:gridCol w:w="472"/>
        <w:gridCol w:w="479"/>
        <w:gridCol w:w="517"/>
        <w:gridCol w:w="544"/>
        <w:gridCol w:w="1321"/>
      </w:tblGrid>
      <w:tr w:rsidR="000200FC" w:rsidRPr="00F00254" w14:paraId="3B2DE958" w14:textId="77777777" w:rsidTr="00D9367D">
        <w:trPr>
          <w:trHeight w:val="510"/>
          <w:tblHeader/>
        </w:trPr>
        <w:tc>
          <w:tcPr>
            <w:tcW w:w="868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6C0000"/>
            <w:vAlign w:val="center"/>
          </w:tcPr>
          <w:p w14:paraId="7B79515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410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6C0000"/>
            <w:vAlign w:val="center"/>
          </w:tcPr>
          <w:p w14:paraId="7831FCAC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693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6C0000"/>
            <w:vAlign w:val="center"/>
          </w:tcPr>
          <w:p w14:paraId="30B747C0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821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6C0000"/>
            <w:vAlign w:val="center"/>
          </w:tcPr>
          <w:p w14:paraId="02484E92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8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6C0000"/>
            <w:vAlign w:val="center"/>
          </w:tcPr>
          <w:p w14:paraId="2AFAE4E6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ლ/პ/ლაბ/ჯგ</w:t>
            </w:r>
            <w:r w:rsidRPr="00F0025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/პრ</w:t>
            </w:r>
          </w:p>
        </w:tc>
        <w:tc>
          <w:tcPr>
            <w:tcW w:w="3831" w:type="dxa"/>
            <w:gridSpan w:val="8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6C0000"/>
            <w:vAlign w:val="center"/>
          </w:tcPr>
          <w:p w14:paraId="762C055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1321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6C0000"/>
            <w:textDirection w:val="btLr"/>
            <w:vAlign w:val="center"/>
          </w:tcPr>
          <w:p w14:paraId="11D533B9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0200FC" w:rsidRPr="00F00254" w14:paraId="14D899A8" w14:textId="77777777" w:rsidTr="00D9367D">
        <w:trPr>
          <w:trHeight w:val="510"/>
          <w:tblHeader/>
        </w:trPr>
        <w:tc>
          <w:tcPr>
            <w:tcW w:w="868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6C0000"/>
            <w:vAlign w:val="center"/>
          </w:tcPr>
          <w:p w14:paraId="6B5DA417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1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6C0000"/>
            <w:vAlign w:val="center"/>
          </w:tcPr>
          <w:p w14:paraId="026CFF5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93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6C0000"/>
            <w:vAlign w:val="center"/>
          </w:tcPr>
          <w:p w14:paraId="2A8D7A1D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6C0000"/>
            <w:textDirection w:val="btLr"/>
            <w:vAlign w:val="center"/>
          </w:tcPr>
          <w:p w14:paraId="10927086" w14:textId="77777777" w:rsidR="000200FC" w:rsidRPr="00F00254" w:rsidRDefault="000200FC" w:rsidP="00F0025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6C0000"/>
            <w:vAlign w:val="center"/>
          </w:tcPr>
          <w:p w14:paraId="5CF381D2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6C0000"/>
            <w:vAlign w:val="center"/>
          </w:tcPr>
          <w:p w14:paraId="04C83786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6C0000"/>
            <w:vAlign w:val="center"/>
          </w:tcPr>
          <w:p w14:paraId="1006C82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shd w:val="clear" w:color="auto" w:fill="6C0000"/>
            <w:vAlign w:val="center"/>
          </w:tcPr>
          <w:p w14:paraId="6F3A3E89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6C0000"/>
            <w:vAlign w:val="center"/>
          </w:tcPr>
          <w:p w14:paraId="287E05F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6C0000"/>
            <w:vAlign w:val="center"/>
          </w:tcPr>
          <w:p w14:paraId="05B748F8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6C0000"/>
            <w:vAlign w:val="center"/>
          </w:tcPr>
          <w:p w14:paraId="6377181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6C0000"/>
            <w:vAlign w:val="center"/>
          </w:tcPr>
          <w:p w14:paraId="6AE383C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6C0000"/>
            <w:vAlign w:val="center"/>
          </w:tcPr>
          <w:p w14:paraId="3542E180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6C0000"/>
            <w:vAlign w:val="center"/>
          </w:tcPr>
          <w:p w14:paraId="61D1C989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shd w:val="clear" w:color="auto" w:fill="6C0000"/>
            <w:vAlign w:val="center"/>
          </w:tcPr>
          <w:p w14:paraId="482D6509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6C0000"/>
            <w:vAlign w:val="center"/>
          </w:tcPr>
          <w:p w14:paraId="1089E310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0200FC" w:rsidRPr="00F00254" w14:paraId="73D2F594" w14:textId="77777777" w:rsidTr="00D9367D">
        <w:trPr>
          <w:cantSplit/>
          <w:trHeight w:val="1953"/>
          <w:tblHeader/>
        </w:trPr>
        <w:tc>
          <w:tcPr>
            <w:tcW w:w="868" w:type="dxa"/>
            <w:gridSpan w:val="2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8B886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FC2D50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9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63066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F90A3D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6C0000"/>
            <w:textDirection w:val="btLr"/>
            <w:vAlign w:val="center"/>
          </w:tcPr>
          <w:p w14:paraId="6A0A8CD1" w14:textId="77777777" w:rsidR="000200FC" w:rsidRPr="00F00254" w:rsidRDefault="000200FC" w:rsidP="00F0025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6C0000"/>
            <w:textDirection w:val="btLr"/>
            <w:vAlign w:val="center"/>
          </w:tcPr>
          <w:p w14:paraId="31C912C8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E248D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1227B1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89903C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6F2CF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1C80B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826117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D3982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81FAF8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85E94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6C0000"/>
            <w:vAlign w:val="center"/>
          </w:tcPr>
          <w:p w14:paraId="5552A221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6C0000"/>
            <w:vAlign w:val="center"/>
          </w:tcPr>
          <w:p w14:paraId="5E22B051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0200FC" w:rsidRPr="00F00254" w14:paraId="532C58E0" w14:textId="77777777" w:rsidTr="008F411C">
        <w:trPr>
          <w:cantSplit/>
          <w:trHeight w:val="283"/>
          <w:tblHeader/>
        </w:trPr>
        <w:tc>
          <w:tcPr>
            <w:tcW w:w="868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F242D0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9DFF53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6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FCEA462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</w:pPr>
            <w:r w:rsidRPr="00F00254"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850AF0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C0149AA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873EC9A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48B4B9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A4A02CF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45AA4BB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46E5220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519EAB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140E881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24634C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022A8F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327828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DC70899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13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14:paraId="37A1BF1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</w:tr>
      <w:tr w:rsidR="000200FC" w:rsidRPr="00F00254" w14:paraId="45B8CDFD" w14:textId="77777777" w:rsidTr="00D9367D">
        <w:trPr>
          <w:trHeight w:val="283"/>
        </w:trPr>
        <w:tc>
          <w:tcPr>
            <w:tcW w:w="868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6C0000"/>
            <w:vAlign w:val="center"/>
          </w:tcPr>
          <w:p w14:paraId="675A77D1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color w:val="FFFFFF" w:themeColor="background1"/>
                <w:sz w:val="20"/>
                <w:szCs w:val="20"/>
              </w:rPr>
            </w:pPr>
            <w:r w:rsidRPr="00F00254">
              <w:rPr>
                <w:rFonts w:ascii="Sylfaen" w:hAnsi="Sylfaen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14458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6C0000"/>
            <w:vAlign w:val="center"/>
          </w:tcPr>
          <w:p w14:paraId="14B38317" w14:textId="77777777" w:rsidR="000200FC" w:rsidRPr="00F00254" w:rsidRDefault="000200FC" w:rsidP="00F00254">
            <w:pPr>
              <w:spacing w:after="0" w:line="240" w:lineRule="auto"/>
              <w:ind w:left="162"/>
              <w:jc w:val="center"/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eastAsia="ru-RU"/>
              </w:rPr>
            </w:pPr>
            <w:r w:rsidRPr="00F00254"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val="ka-GE" w:eastAsia="ru-RU"/>
              </w:rPr>
              <w:t xml:space="preserve">თავისუფალი კომპონენტის სავალდებულო  სასწავლო კურსები  </w:t>
            </w:r>
          </w:p>
        </w:tc>
      </w:tr>
      <w:tr w:rsidR="000200FC" w:rsidRPr="00F00254" w14:paraId="39C18029" w14:textId="77777777" w:rsidTr="008F411C">
        <w:trPr>
          <w:trHeight w:val="283"/>
        </w:trPr>
        <w:tc>
          <w:tcPr>
            <w:tcW w:w="868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DC34B6F" w14:textId="77777777" w:rsidR="000200FC" w:rsidRPr="00F00254" w:rsidRDefault="000200FC" w:rsidP="00F00254">
            <w:pPr>
              <w:spacing w:after="0" w:line="240" w:lineRule="auto"/>
              <w:ind w:right="-25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F00254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1.</w:t>
            </w:r>
            <w:r w:rsidRPr="00F00254"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31CA13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ინფორმაციული ტექნოლოგიები</w:t>
            </w:r>
          </w:p>
        </w:tc>
        <w:tc>
          <w:tcPr>
            <w:tcW w:w="69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1232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D318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00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0BC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6C6C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154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B3CE1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0/0/3/0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E98D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8B9B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9AC9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1D49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548E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C006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8A83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697F61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748AA7D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200FC" w:rsidRPr="00F00254" w14:paraId="4CC13A89" w14:textId="77777777" w:rsidTr="008F411C">
        <w:trPr>
          <w:trHeight w:val="316"/>
        </w:trPr>
        <w:tc>
          <w:tcPr>
            <w:tcW w:w="86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F5E7D62" w14:textId="77777777" w:rsidR="000200FC" w:rsidRPr="00F00254" w:rsidRDefault="000200FC" w:rsidP="00F00254">
            <w:pPr>
              <w:spacing w:after="0" w:line="240" w:lineRule="auto"/>
              <w:ind w:right="-25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F00254">
              <w:rPr>
                <w:rFonts w:ascii="Sylfaen" w:eastAsia="Times New Roman" w:hAnsi="Sylfaen"/>
                <w:sz w:val="20"/>
                <w:szCs w:val="20"/>
                <w:lang w:eastAsia="ru-RU"/>
              </w:rPr>
              <w:t>1</w:t>
            </w:r>
            <w:r w:rsidRPr="00F00254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.</w:t>
            </w:r>
            <w:r w:rsidRPr="00F00254"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FD064B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უმაღლესი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მათემატიკა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687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F1B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2569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0EA0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F607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53459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333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3612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24D5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E67B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D41F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A87D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ADBB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67D578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B754412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200FC" w:rsidRPr="00F00254" w14:paraId="1E21A807" w14:textId="77777777" w:rsidTr="008F411C">
        <w:trPr>
          <w:trHeight w:val="283"/>
        </w:trPr>
        <w:tc>
          <w:tcPr>
            <w:tcW w:w="86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2BEF6500" w14:textId="77777777" w:rsidR="000200FC" w:rsidRPr="00F00254" w:rsidRDefault="000200FC" w:rsidP="00F00254">
            <w:pPr>
              <w:spacing w:after="0" w:line="240" w:lineRule="auto"/>
              <w:ind w:right="-25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1.</w:t>
            </w:r>
            <w:r w:rsidRPr="00F00254"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027291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ანალიზური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ქიმია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D5AD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461B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682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758A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1E41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9D6579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1/0/1/0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C63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5418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CDB8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041B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47D0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E5C1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0C3B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9B1B95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B7E0F67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200FC" w:rsidRPr="00F00254" w14:paraId="44E1216D" w14:textId="77777777" w:rsidTr="008F411C">
        <w:trPr>
          <w:trHeight w:val="283"/>
        </w:trPr>
        <w:tc>
          <w:tcPr>
            <w:tcW w:w="86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0C37E492" w14:textId="77777777" w:rsidR="000200FC" w:rsidRPr="00F00254" w:rsidRDefault="000200FC" w:rsidP="00F00254">
            <w:pPr>
              <w:spacing w:after="0" w:line="240" w:lineRule="auto"/>
              <w:ind w:right="-25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F00254">
              <w:rPr>
                <w:rFonts w:ascii="Sylfaen" w:eastAsia="Times New Roman" w:hAnsi="Sylfaen"/>
                <w:sz w:val="20"/>
                <w:szCs w:val="20"/>
                <w:lang w:eastAsia="ru-RU"/>
              </w:rPr>
              <w:t>1</w:t>
            </w:r>
            <w:r w:rsidRPr="00F00254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.</w:t>
            </w:r>
            <w:r w:rsidRPr="00F00254"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486837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hAnsi="Sylfaen" w:cs="Arial"/>
                <w:sz w:val="20"/>
                <w:szCs w:val="20"/>
                <w:lang w:val="ru-RU" w:eastAsia="ru-RU"/>
              </w:rPr>
              <w:t xml:space="preserve">უცხო ენა 1 </w:t>
            </w:r>
            <w:r w:rsidRPr="00F00254">
              <w:rPr>
                <w:rFonts w:ascii="Sylfaen" w:hAnsi="Sylfaen" w:cs="Arial"/>
                <w:sz w:val="20"/>
                <w:szCs w:val="20"/>
                <w:lang w:val="ka-GE" w:eastAsia="ru-RU"/>
              </w:rPr>
              <w:t>(</w:t>
            </w:r>
            <w:r w:rsidRPr="00F00254">
              <w:rPr>
                <w:rFonts w:ascii="Sylfaen" w:hAnsi="Sylfaen" w:cs="Arial"/>
                <w:sz w:val="20"/>
                <w:szCs w:val="20"/>
                <w:lang w:val="ru-RU" w:eastAsia="ru-RU"/>
              </w:rPr>
              <w:t>A2.1</w:t>
            </w:r>
            <w:r w:rsidRPr="00F00254">
              <w:rPr>
                <w:rFonts w:ascii="Sylfaen" w:hAnsi="Sylfaen" w:cs="Arial"/>
                <w:sz w:val="20"/>
                <w:szCs w:val="20"/>
                <w:lang w:val="ka-GE" w:eastAsia="ru-RU"/>
              </w:rPr>
              <w:t xml:space="preserve">, </w:t>
            </w:r>
            <w:r w:rsidRPr="00F00254">
              <w:rPr>
                <w:rFonts w:ascii="Sylfaen" w:hAnsi="Sylfaen" w:cs="Arial"/>
                <w:sz w:val="20"/>
                <w:szCs w:val="20"/>
                <w:lang w:val="ru-RU" w:eastAsia="ru-RU"/>
              </w:rPr>
              <w:t>B1.1</w:t>
            </w:r>
            <w:r w:rsidRPr="00F00254">
              <w:rPr>
                <w:rFonts w:ascii="Sylfaen" w:hAnsi="Sylfaen" w:cs="Arial"/>
                <w:sz w:val="20"/>
                <w:szCs w:val="20"/>
                <w:lang w:val="ka-GE" w:eastAsia="ru-RU"/>
              </w:rPr>
              <w:t>)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E225" w14:textId="77777777" w:rsidR="000200FC" w:rsidRPr="00F00254" w:rsidRDefault="000200FC" w:rsidP="00F00254">
            <w:pPr>
              <w:spacing w:after="0" w:line="240" w:lineRule="auto"/>
              <w:ind w:left="-50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68F4" w14:textId="77777777" w:rsidR="000200FC" w:rsidRPr="00F00254" w:rsidRDefault="000200FC" w:rsidP="00F00254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255E" w14:textId="77777777" w:rsidR="000200FC" w:rsidRPr="00F00254" w:rsidRDefault="000200FC" w:rsidP="00F00254">
            <w:pPr>
              <w:spacing w:after="0" w:line="240" w:lineRule="auto"/>
              <w:ind w:right="-107" w:hanging="63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60FD" w14:textId="77777777" w:rsidR="000200FC" w:rsidRPr="00F00254" w:rsidRDefault="000200FC" w:rsidP="00F00254">
            <w:pPr>
              <w:spacing w:after="0" w:line="240" w:lineRule="auto"/>
              <w:ind w:right="-107" w:hanging="9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9B95" w14:textId="77777777" w:rsidR="000200FC" w:rsidRPr="00F00254" w:rsidRDefault="000200FC" w:rsidP="00F00254">
            <w:pPr>
              <w:spacing w:after="0" w:line="240" w:lineRule="auto"/>
              <w:ind w:left="-93" w:right="-107" w:hanging="9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117C85" w14:textId="77777777" w:rsidR="000200FC" w:rsidRPr="00F00254" w:rsidRDefault="000200FC" w:rsidP="00F00254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0/4/0/0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C88B" w14:textId="77777777" w:rsidR="000200FC" w:rsidRPr="00F00254" w:rsidRDefault="000200FC" w:rsidP="00F00254">
            <w:pPr>
              <w:spacing w:after="0" w:line="240" w:lineRule="auto"/>
              <w:ind w:right="-107" w:hanging="51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483F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8B39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10F4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353C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1B68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521B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D289D0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3FDA649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200FC" w:rsidRPr="00F00254" w14:paraId="2E00B102" w14:textId="77777777" w:rsidTr="008F411C">
        <w:trPr>
          <w:trHeight w:val="283"/>
        </w:trPr>
        <w:tc>
          <w:tcPr>
            <w:tcW w:w="86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0BCC2373" w14:textId="77777777" w:rsidR="000200FC" w:rsidRPr="00F00254" w:rsidRDefault="000200FC" w:rsidP="00F00254">
            <w:pPr>
              <w:spacing w:after="0" w:line="240" w:lineRule="auto"/>
              <w:ind w:right="-25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F00254">
              <w:rPr>
                <w:rFonts w:ascii="Sylfaen" w:eastAsia="Times New Roman" w:hAnsi="Sylfaen"/>
                <w:sz w:val="20"/>
                <w:szCs w:val="20"/>
                <w:lang w:eastAsia="ru-RU"/>
              </w:rPr>
              <w:t>1</w:t>
            </w:r>
            <w:r w:rsidRPr="00F00254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.</w:t>
            </w:r>
            <w:r w:rsidRPr="00F00254"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78A5E1" w14:textId="77777777" w:rsidR="000200FC" w:rsidRPr="00F00254" w:rsidRDefault="000200FC" w:rsidP="00F00254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უცხო ენა 2 (</w:t>
            </w:r>
            <w:r w:rsidRPr="00F00254">
              <w:rPr>
                <w:rFonts w:ascii="Sylfaen" w:hAnsi="Sylfaen"/>
                <w:sz w:val="20"/>
                <w:szCs w:val="20"/>
              </w:rPr>
              <w:t>A2.2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F00254">
              <w:rPr>
                <w:rFonts w:ascii="Sylfaen" w:hAnsi="Sylfaen"/>
                <w:sz w:val="20"/>
                <w:szCs w:val="20"/>
              </w:rPr>
              <w:t>B1.2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7DE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017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B1DC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FBEB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4CA6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0D53E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0/4/0/0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5EF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183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6C3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48FD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C9CF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D102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0627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58EA80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528EC5F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1.4</w:t>
            </w:r>
          </w:p>
        </w:tc>
      </w:tr>
      <w:tr w:rsidR="000200FC" w:rsidRPr="00F00254" w14:paraId="059B01C6" w14:textId="77777777" w:rsidTr="008F411C">
        <w:trPr>
          <w:trHeight w:val="283"/>
        </w:trPr>
        <w:tc>
          <w:tcPr>
            <w:tcW w:w="86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6B9371EA" w14:textId="77777777" w:rsidR="000200FC" w:rsidRPr="00F00254" w:rsidRDefault="000200FC" w:rsidP="00F00254">
            <w:pPr>
              <w:spacing w:after="0" w:line="240" w:lineRule="auto"/>
              <w:ind w:right="-25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1.6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861632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ორგანული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ქიმია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3D21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E0F8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7CF6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AE4D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9E01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D98AF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0B37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07C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81F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5DBB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C4F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550D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A519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A67911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77F3182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 xml:space="preserve"> 2.1.</w:t>
            </w:r>
          </w:p>
        </w:tc>
      </w:tr>
      <w:tr w:rsidR="000200FC" w:rsidRPr="00F00254" w14:paraId="3CF663D6" w14:textId="77777777" w:rsidTr="008F411C">
        <w:trPr>
          <w:trHeight w:val="283"/>
        </w:trPr>
        <w:tc>
          <w:tcPr>
            <w:tcW w:w="86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269FCF97" w14:textId="77777777" w:rsidR="000200FC" w:rsidRPr="00F00254" w:rsidRDefault="000200FC" w:rsidP="00F00254">
            <w:pPr>
              <w:spacing w:after="0" w:line="240" w:lineRule="auto"/>
              <w:ind w:right="-25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F00254">
              <w:rPr>
                <w:rFonts w:ascii="Sylfaen" w:eastAsia="Times New Roman" w:hAnsi="Sylfaen"/>
                <w:sz w:val="20"/>
                <w:szCs w:val="20"/>
                <w:lang w:eastAsia="ru-RU"/>
              </w:rPr>
              <w:t>1</w:t>
            </w:r>
            <w:r w:rsidRPr="00F00254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.</w:t>
            </w:r>
            <w:r w:rsidRPr="00F00254"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EB9258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ფიზკოლოიდური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ქიმია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2689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5D8A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5612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A956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15F2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DBA641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1/0/1/0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CE12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8D29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4B37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5758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A70F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A6F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2F20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6C91BA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61F61C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 xml:space="preserve"> 2.1.</w:t>
            </w:r>
          </w:p>
        </w:tc>
      </w:tr>
      <w:tr w:rsidR="000200FC" w:rsidRPr="00F00254" w14:paraId="15363E51" w14:textId="77777777" w:rsidTr="008F411C">
        <w:trPr>
          <w:trHeight w:val="283"/>
        </w:trPr>
        <w:tc>
          <w:tcPr>
            <w:tcW w:w="86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5360D518" w14:textId="77777777" w:rsidR="000200FC" w:rsidRPr="00F00254" w:rsidRDefault="000200FC" w:rsidP="00F00254">
            <w:pPr>
              <w:spacing w:after="0" w:line="240" w:lineRule="auto"/>
              <w:ind w:right="-25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F00254">
              <w:rPr>
                <w:rFonts w:ascii="Sylfaen" w:eastAsia="Times New Roman" w:hAnsi="Sylfaen"/>
                <w:sz w:val="20"/>
                <w:szCs w:val="20"/>
                <w:lang w:eastAsia="ru-RU"/>
              </w:rPr>
              <w:t>1</w:t>
            </w:r>
            <w:r w:rsidRPr="00F00254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.</w:t>
            </w:r>
            <w:r w:rsidRPr="00F00254"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DBD714" w14:textId="77777777" w:rsidR="000200FC" w:rsidRPr="00F00254" w:rsidRDefault="000200FC" w:rsidP="00F00254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უცხო ენა 3 (</w:t>
            </w:r>
            <w:r w:rsidRPr="00F00254">
              <w:rPr>
                <w:rFonts w:ascii="Sylfaen" w:hAnsi="Sylfaen" w:cs="Sylfaen"/>
                <w:sz w:val="20"/>
                <w:szCs w:val="20"/>
                <w:lang w:eastAsia="en-GB"/>
              </w:rPr>
              <w:t>B1.1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F00254">
              <w:rPr>
                <w:rFonts w:ascii="Sylfaen" w:hAnsi="Sylfaen"/>
                <w:sz w:val="20"/>
                <w:szCs w:val="20"/>
              </w:rPr>
              <w:t>B2.1</w:t>
            </w:r>
            <w:r w:rsidRPr="00F00254">
              <w:rPr>
                <w:rFonts w:ascii="Sylfaen" w:hAnsi="Sylfaen" w:cs="Sylfaen"/>
                <w:sz w:val="20"/>
                <w:szCs w:val="20"/>
                <w:lang w:val="ka-GE" w:eastAsia="en-GB"/>
              </w:rPr>
              <w:t>)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008B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F00254">
              <w:rPr>
                <w:rFonts w:ascii="Sylfaen" w:hAnsi="Sylfae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AC0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F00254">
              <w:rPr>
                <w:rFonts w:ascii="Sylfaen" w:hAnsi="Sylfaen"/>
                <w:sz w:val="20"/>
                <w:szCs w:val="20"/>
                <w:lang w:val="ru-RU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CEED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F00254">
              <w:rPr>
                <w:rFonts w:ascii="Sylfaen" w:hAnsi="Sylfaen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19CA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F00254">
              <w:rPr>
                <w:rFonts w:ascii="Sylfaen" w:hAnsi="Sylfae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1CF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F00254">
              <w:rPr>
                <w:rFonts w:ascii="Sylfaen" w:hAnsi="Sylfaen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492878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F00254">
              <w:rPr>
                <w:rFonts w:ascii="Sylfaen" w:hAnsi="Sylfaen"/>
                <w:sz w:val="20"/>
                <w:szCs w:val="20"/>
                <w:lang w:val="ru-RU" w:eastAsia="ru-RU"/>
              </w:rPr>
              <w:t>0/4/0/0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6886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A9EF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F3B8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F00254">
              <w:rPr>
                <w:rFonts w:ascii="Sylfaen" w:hAnsi="Sylfae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8EAB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122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954B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2A27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2CCDB8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0DCE47B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 w:eastAsia="ru-RU"/>
              </w:rPr>
              <w:t>1.5</w:t>
            </w:r>
          </w:p>
        </w:tc>
      </w:tr>
      <w:tr w:rsidR="000200FC" w:rsidRPr="00F00254" w14:paraId="4D724A22" w14:textId="77777777" w:rsidTr="008F411C">
        <w:trPr>
          <w:trHeight w:val="283"/>
        </w:trPr>
        <w:tc>
          <w:tcPr>
            <w:tcW w:w="86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5D017806" w14:textId="77777777" w:rsidR="000200FC" w:rsidRPr="00F00254" w:rsidRDefault="000200FC" w:rsidP="00F00254">
            <w:pPr>
              <w:spacing w:after="0" w:line="240" w:lineRule="auto"/>
              <w:ind w:right="-25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1.9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666CC7" w14:textId="77777777" w:rsidR="000200FC" w:rsidRPr="00F00254" w:rsidRDefault="000200FC" w:rsidP="00F00254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უცხო ენა 4 (</w:t>
            </w:r>
            <w:r w:rsidRPr="00F00254">
              <w:rPr>
                <w:rFonts w:ascii="Sylfaen" w:hAnsi="Sylfaen"/>
                <w:sz w:val="20"/>
                <w:szCs w:val="20"/>
              </w:rPr>
              <w:t>B2.1, B2.2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C5AB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F00254">
              <w:rPr>
                <w:rFonts w:ascii="Sylfaen" w:hAnsi="Sylfae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ED8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F00254">
              <w:rPr>
                <w:rFonts w:ascii="Sylfaen" w:hAnsi="Sylfaen"/>
                <w:sz w:val="20"/>
                <w:szCs w:val="20"/>
                <w:lang w:val="ru-RU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A3DD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F00254">
              <w:rPr>
                <w:rFonts w:ascii="Sylfaen" w:hAnsi="Sylfaen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36F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F00254">
              <w:rPr>
                <w:rFonts w:ascii="Sylfaen" w:hAnsi="Sylfae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82B8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F00254">
              <w:rPr>
                <w:rFonts w:ascii="Sylfaen" w:hAnsi="Sylfaen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629B8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F00254">
              <w:rPr>
                <w:rFonts w:ascii="Sylfaen" w:hAnsi="Sylfaen"/>
                <w:sz w:val="20"/>
                <w:szCs w:val="20"/>
                <w:lang w:val="ru-RU" w:eastAsia="ru-RU"/>
              </w:rPr>
              <w:t>0/4/0/0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0C8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FDA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66A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DC7A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2828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7FB2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783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9620A2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86ECB18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hAnsi="Sylfaen"/>
                <w:sz w:val="20"/>
                <w:szCs w:val="20"/>
                <w:lang w:eastAsia="ru-RU"/>
              </w:rPr>
              <w:t>1.</w:t>
            </w:r>
            <w:r w:rsidRPr="00F00254">
              <w:rPr>
                <w:rFonts w:ascii="Sylfaen" w:hAnsi="Sylfaen"/>
                <w:sz w:val="20"/>
                <w:szCs w:val="20"/>
                <w:lang w:val="ka-GE" w:eastAsia="ru-RU"/>
              </w:rPr>
              <w:t>8</w:t>
            </w:r>
          </w:p>
        </w:tc>
      </w:tr>
      <w:tr w:rsidR="000200FC" w:rsidRPr="00F00254" w14:paraId="1BA6D813" w14:textId="77777777" w:rsidTr="008F411C">
        <w:trPr>
          <w:trHeight w:val="283"/>
        </w:trPr>
        <w:tc>
          <w:tcPr>
            <w:tcW w:w="5286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492E247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F00254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952A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</w:rPr>
              <w:t>39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17CB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</w:rPr>
              <w:t>975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8EA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435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821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27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FD1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513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B4AA82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E037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</w:rPr>
              <w:t>17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978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6E68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625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DC1F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8686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A6DC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041A37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66E971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  <w:tr w:rsidR="000200FC" w:rsidRPr="00F00254" w14:paraId="027B3976" w14:textId="77777777" w:rsidTr="00D9367D">
        <w:trPr>
          <w:trHeight w:val="283"/>
        </w:trPr>
        <w:tc>
          <w:tcPr>
            <w:tcW w:w="86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6C0000"/>
            <w:vAlign w:val="center"/>
          </w:tcPr>
          <w:p w14:paraId="6ABC0367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14458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6C0000"/>
            <w:vAlign w:val="center"/>
          </w:tcPr>
          <w:p w14:paraId="49DB7097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val="ka-GE" w:eastAsia="ru-RU"/>
              </w:rPr>
              <w:t>ძირითადი  სწავლის სფეროს შინაარსის შესაბამისი სავალდებულო სასწავლო კურსები</w:t>
            </w:r>
            <w:r w:rsidRPr="00F00254"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200FC" w:rsidRPr="00F00254" w14:paraId="4BFB0241" w14:textId="77777777" w:rsidTr="008F411C">
        <w:trPr>
          <w:trHeight w:val="283"/>
        </w:trPr>
        <w:tc>
          <w:tcPr>
            <w:tcW w:w="86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C5806DC" w14:textId="77777777" w:rsidR="000200FC" w:rsidRPr="00F00254" w:rsidRDefault="000200FC" w:rsidP="00F00254">
            <w:pPr>
              <w:spacing w:after="0" w:line="240" w:lineRule="auto"/>
              <w:ind w:right="-25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F00254">
              <w:rPr>
                <w:rFonts w:ascii="Sylfaen" w:eastAsia="Times New Roman" w:hAnsi="Sylfae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0BF918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ფიზიკა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F007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FC02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ACCC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E04F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F42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87E0D1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A6AA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A17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7C8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8F3A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4B2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1CDF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65EA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837FC0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1C8B600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200FC" w:rsidRPr="00F00254" w14:paraId="05A084EC" w14:textId="77777777" w:rsidTr="008F411C">
        <w:trPr>
          <w:trHeight w:val="283"/>
        </w:trPr>
        <w:tc>
          <w:tcPr>
            <w:tcW w:w="86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79252CC" w14:textId="77777777" w:rsidR="000200FC" w:rsidRPr="00F00254" w:rsidRDefault="000200FC" w:rsidP="00F00254">
            <w:pPr>
              <w:spacing w:after="0" w:line="240" w:lineRule="auto"/>
              <w:ind w:left="-11" w:right="-25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2.2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7F5E7C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ზოგადი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არაორგანული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ქიმია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96FD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168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9F0B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41B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BF5B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DD09C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1/1/1/0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E69C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C4C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61BA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0432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D406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A632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B8F6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BD8552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0B04700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200FC" w:rsidRPr="00F00254" w14:paraId="39DC907A" w14:textId="77777777" w:rsidTr="008F411C">
        <w:trPr>
          <w:trHeight w:val="283"/>
        </w:trPr>
        <w:tc>
          <w:tcPr>
            <w:tcW w:w="86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7A1814DE" w14:textId="77777777" w:rsidR="000200FC" w:rsidRPr="00F00254" w:rsidRDefault="000200FC" w:rsidP="00F00254">
            <w:pPr>
              <w:spacing w:after="0" w:line="240" w:lineRule="auto"/>
              <w:ind w:left="-153"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2.3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E58AC3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სოფლის მეურნეობის საფუძვლები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03AC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DD77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DB00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4E6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1F6D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969547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A838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6DF8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A639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BE7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81F9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DD6A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E89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B12AAA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6BE9EBC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200FC" w:rsidRPr="00F00254" w14:paraId="65057DEC" w14:textId="77777777" w:rsidTr="008F411C">
        <w:trPr>
          <w:trHeight w:val="283"/>
        </w:trPr>
        <w:tc>
          <w:tcPr>
            <w:tcW w:w="86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5D9F6DAA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2.4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3EE853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სუბტროპიკული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კულტურების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ბოსტნეულის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მარცვლეულის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ვაზის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ჯიშთმცოდნეობა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A2A0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B23B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8708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12A7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54D9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591446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9C9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3569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D91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CF99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F9AC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1433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C4C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485DA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53ECB2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200FC" w:rsidRPr="00F00254" w14:paraId="48F4C3AB" w14:textId="77777777" w:rsidTr="008F411C">
        <w:trPr>
          <w:trHeight w:val="283"/>
        </w:trPr>
        <w:tc>
          <w:tcPr>
            <w:tcW w:w="86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1EBCBB40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2.5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684B09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თბოტექნიკა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სამაცივრო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ტექნიკის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საფუძვლებით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685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BEA9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0B12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9BC9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5DBD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48EEE8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0C8D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86800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754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133BB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3CBE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F428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5FAB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A22BB7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B73EA6B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2.1</w:t>
            </w:r>
          </w:p>
        </w:tc>
      </w:tr>
      <w:tr w:rsidR="000200FC" w:rsidRPr="00F00254" w14:paraId="7774093C" w14:textId="77777777" w:rsidTr="008F411C">
        <w:trPr>
          <w:trHeight w:val="283"/>
        </w:trPr>
        <w:tc>
          <w:tcPr>
            <w:tcW w:w="86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10344D2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lastRenderedPageBreak/>
              <w:t>2.6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7413FE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კვების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მრეწველობის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საფუძვლები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B9BB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3F8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417E8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F9A6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0B06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DEEE7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1/0/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F00254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82A0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60D97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2F0C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CD5A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E868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E19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D817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079E6F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A55C50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200FC" w:rsidRPr="00F00254" w14:paraId="7D3300AA" w14:textId="77777777" w:rsidTr="008F411C">
        <w:trPr>
          <w:trHeight w:val="283"/>
        </w:trPr>
        <w:tc>
          <w:tcPr>
            <w:tcW w:w="86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933A62" w14:textId="77777777" w:rsidR="000200FC" w:rsidRPr="00F00254" w:rsidRDefault="000200FC" w:rsidP="00F00254">
            <w:pPr>
              <w:spacing w:after="0" w:line="240" w:lineRule="auto"/>
              <w:ind w:right="-25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2.7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33978B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საწარმოო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მიკრობიოლოგია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967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8348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2424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EDC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417B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A6FE40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ACC0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10E0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340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8B11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F08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4849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E40D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567DCC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024C1FD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200FC" w:rsidRPr="00F00254" w14:paraId="0A1A14E8" w14:textId="77777777" w:rsidTr="008F411C">
        <w:trPr>
          <w:trHeight w:val="283"/>
        </w:trPr>
        <w:tc>
          <w:tcPr>
            <w:tcW w:w="86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8AD8055" w14:textId="77777777" w:rsidR="000200FC" w:rsidRPr="00F00254" w:rsidRDefault="000200FC" w:rsidP="00F00254">
            <w:pPr>
              <w:spacing w:after="0" w:line="240" w:lineRule="auto"/>
              <w:ind w:right="-25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2.8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20F90C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სასურსათო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პროდუქტთა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ნედლეულის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ქიმია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15BB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6EA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5CE7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EBCCB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9E66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02830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54F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D63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6041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9607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3A1F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9E37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6DA2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06CEE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03C0860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F00254">
              <w:rPr>
                <w:rFonts w:ascii="Sylfaen" w:hAnsi="Sylfaen"/>
                <w:sz w:val="20"/>
                <w:szCs w:val="20"/>
              </w:rPr>
              <w:t>.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</w:tr>
      <w:tr w:rsidR="000200FC" w:rsidRPr="00F00254" w14:paraId="4377B929" w14:textId="77777777" w:rsidTr="008F411C">
        <w:trPr>
          <w:trHeight w:val="283"/>
        </w:trPr>
        <w:tc>
          <w:tcPr>
            <w:tcW w:w="86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5A0CD71" w14:textId="77777777" w:rsidR="000200FC" w:rsidRPr="00F00254" w:rsidRDefault="000200FC" w:rsidP="00F00254">
            <w:pPr>
              <w:spacing w:after="0" w:line="240" w:lineRule="auto"/>
              <w:ind w:right="-25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2.9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F634A1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მცენარეთა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ბიოქიმია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D06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663F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312A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ED86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22A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83DC2C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61B8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B29A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F8102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F302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5FEF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FCE2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58A0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B1A29B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7B7DBCA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2.2</w:t>
            </w:r>
          </w:p>
        </w:tc>
      </w:tr>
      <w:tr w:rsidR="000200FC" w:rsidRPr="00F00254" w14:paraId="079026C9" w14:textId="77777777" w:rsidTr="008F411C">
        <w:trPr>
          <w:trHeight w:val="283"/>
        </w:trPr>
        <w:tc>
          <w:tcPr>
            <w:tcW w:w="86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073F7F" w14:textId="77777777" w:rsidR="000200FC" w:rsidRPr="00F00254" w:rsidRDefault="000200FC" w:rsidP="00F00254">
            <w:pPr>
              <w:spacing w:after="0" w:line="240" w:lineRule="auto"/>
              <w:ind w:right="-25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2.10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1BD0AB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სასურსათო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პროდუქტთა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საწარმოების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პროცესები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აპარატები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E851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4E1B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441D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F25D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ADDA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1B7CC2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DBEA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9E1D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8CFB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803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310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566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48C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806C8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4CF80E1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2.5</w:t>
            </w:r>
          </w:p>
        </w:tc>
      </w:tr>
      <w:tr w:rsidR="000200FC" w:rsidRPr="00F00254" w14:paraId="34332083" w14:textId="77777777" w:rsidTr="008F411C">
        <w:trPr>
          <w:trHeight w:val="283"/>
        </w:trPr>
        <w:tc>
          <w:tcPr>
            <w:tcW w:w="86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02CA7D7" w14:textId="77777777" w:rsidR="000200FC" w:rsidRPr="00F00254" w:rsidRDefault="000200FC" w:rsidP="00F00254">
            <w:pPr>
              <w:spacing w:after="0" w:line="240" w:lineRule="auto"/>
              <w:ind w:right="-25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2.11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2FAD23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საინჟინრო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ენზიმოლოგია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DCE0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49F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E18B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6B7D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53A7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E7252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1/0/1/0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24AF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38A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0182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C3D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4932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F14F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53DFD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F7E807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B8D3B92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200FC" w:rsidRPr="00F00254" w14:paraId="3774C828" w14:textId="77777777" w:rsidTr="008F411C">
        <w:trPr>
          <w:trHeight w:val="283"/>
        </w:trPr>
        <w:tc>
          <w:tcPr>
            <w:tcW w:w="86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8731E94" w14:textId="77777777" w:rsidR="000200FC" w:rsidRPr="00F00254" w:rsidRDefault="000200FC" w:rsidP="00F00254">
            <w:pPr>
              <w:spacing w:after="0" w:line="240" w:lineRule="auto"/>
              <w:ind w:right="-25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2.12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68D733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ჩაის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ტექნოლოგია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ABA6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DD4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4B01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1BE9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79C7A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6AC9AA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545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DEA0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7E3D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A308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3E9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70FB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3661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A42857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EAC6A3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2.8, 2.10</w:t>
            </w:r>
          </w:p>
        </w:tc>
      </w:tr>
      <w:tr w:rsidR="000200FC" w:rsidRPr="00F00254" w14:paraId="144A65DB" w14:textId="77777777" w:rsidTr="008F411C">
        <w:trPr>
          <w:trHeight w:val="283"/>
        </w:trPr>
        <w:tc>
          <w:tcPr>
            <w:tcW w:w="86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62F7549" w14:textId="77777777" w:rsidR="000200FC" w:rsidRPr="00F00254" w:rsidRDefault="000200FC" w:rsidP="00F00254">
            <w:pPr>
              <w:spacing w:after="0" w:line="240" w:lineRule="auto"/>
              <w:ind w:right="-25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2.13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B32153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თამბაქოს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ტექნოლოგია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42A6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9772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D2A6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E2CD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AAAA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E30D9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CE19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34B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A9E6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9221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D0F4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2019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1182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568B6F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82FFEAF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2.8, 2.10</w:t>
            </w:r>
          </w:p>
        </w:tc>
      </w:tr>
      <w:tr w:rsidR="000200FC" w:rsidRPr="00F00254" w14:paraId="48909E7B" w14:textId="77777777" w:rsidTr="008F411C">
        <w:trPr>
          <w:trHeight w:val="283"/>
        </w:trPr>
        <w:tc>
          <w:tcPr>
            <w:tcW w:w="86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3233B7" w14:textId="77777777" w:rsidR="000200FC" w:rsidRPr="00F00254" w:rsidRDefault="000200FC" w:rsidP="00F00254">
            <w:pPr>
              <w:spacing w:after="0" w:line="240" w:lineRule="auto"/>
              <w:ind w:right="-25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2.14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F6ACF3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საწარმოო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პრაქტიკა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1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CC5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9BA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B659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510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FAB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97214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0/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F00254">
              <w:rPr>
                <w:rFonts w:ascii="Sylfaen" w:hAnsi="Sylfaen"/>
                <w:sz w:val="20"/>
                <w:szCs w:val="20"/>
              </w:rPr>
              <w:t>/0/0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/3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0A2B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CCA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9230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5F069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E477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9EA6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EB9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EAF7C6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F303C9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2.5, 2.10</w:t>
            </w:r>
          </w:p>
        </w:tc>
      </w:tr>
      <w:tr w:rsidR="000200FC" w:rsidRPr="00F00254" w14:paraId="59E3F0F1" w14:textId="77777777" w:rsidTr="008F411C">
        <w:trPr>
          <w:trHeight w:val="283"/>
        </w:trPr>
        <w:tc>
          <w:tcPr>
            <w:tcW w:w="86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1CAEAC" w14:textId="77777777" w:rsidR="000200FC" w:rsidRPr="00F00254" w:rsidRDefault="000200FC" w:rsidP="00F00254">
            <w:pPr>
              <w:spacing w:after="0" w:line="240" w:lineRule="auto"/>
              <w:ind w:right="-25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2.15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65DC18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ხილ</w:t>
            </w:r>
            <w:r w:rsidRPr="00F00254">
              <w:rPr>
                <w:rFonts w:ascii="Sylfaen" w:hAnsi="Sylfaen"/>
                <w:sz w:val="20"/>
                <w:szCs w:val="20"/>
              </w:rPr>
              <w:t>-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ბოსტნეულის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დაკონსერვების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ტექნოლოგია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55DD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F4A0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62FD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349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476D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DDD2A7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1C89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770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C25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325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6A8D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793D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0715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BF760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A1F3292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2.4, 2.8, 2.10</w:t>
            </w:r>
          </w:p>
        </w:tc>
      </w:tr>
      <w:tr w:rsidR="000200FC" w:rsidRPr="00F00254" w14:paraId="68842D94" w14:textId="77777777" w:rsidTr="008F411C">
        <w:trPr>
          <w:trHeight w:val="283"/>
        </w:trPr>
        <w:tc>
          <w:tcPr>
            <w:tcW w:w="86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9F2897" w14:textId="77777777" w:rsidR="000200FC" w:rsidRPr="00F00254" w:rsidRDefault="000200FC" w:rsidP="00F00254">
            <w:pPr>
              <w:spacing w:after="0" w:line="240" w:lineRule="auto"/>
              <w:ind w:right="-25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2.16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E4F6EF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ეთერზეთების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ცხიმზეთების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ტექნოლოგია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ექსპერტიზა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ECA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23CD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293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0B16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237C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211360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471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B81C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3EEF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C5F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0E2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2F28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CE3A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C53F7D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9219600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2.4, 2.8, 2.10</w:t>
            </w:r>
          </w:p>
        </w:tc>
      </w:tr>
      <w:tr w:rsidR="000200FC" w:rsidRPr="00F00254" w14:paraId="4AFDB9E0" w14:textId="77777777" w:rsidTr="008F411C">
        <w:trPr>
          <w:trHeight w:val="283"/>
        </w:trPr>
        <w:tc>
          <w:tcPr>
            <w:tcW w:w="86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D56DB8" w14:textId="77777777" w:rsidR="000200FC" w:rsidRPr="00F00254" w:rsidRDefault="000200FC" w:rsidP="00F00254">
            <w:pPr>
              <w:spacing w:after="0" w:line="240" w:lineRule="auto"/>
              <w:ind w:right="-25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2.17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DEF559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ჩაისა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თამბაქოს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ნაწარმის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ექსპერტიზა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3870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0A1D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C3E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D500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2C4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C474D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3BE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9277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A3A4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9E32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D947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4EF6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08DD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AAC36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9180ED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2.12, 2.13</w:t>
            </w:r>
          </w:p>
        </w:tc>
      </w:tr>
      <w:tr w:rsidR="000200FC" w:rsidRPr="00F00254" w14:paraId="07B78B73" w14:textId="77777777" w:rsidTr="008F411C">
        <w:trPr>
          <w:trHeight w:val="283"/>
        </w:trPr>
        <w:tc>
          <w:tcPr>
            <w:tcW w:w="86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D09E92" w14:textId="77777777" w:rsidR="000200FC" w:rsidRPr="00F00254" w:rsidRDefault="000200FC" w:rsidP="00F00254">
            <w:pPr>
              <w:spacing w:after="0" w:line="240" w:lineRule="auto"/>
              <w:ind w:right="-25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2.18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5FF280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მცირეალკოჰოლიანი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უალკოჰოლო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მინერალური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წყლების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ტექნოლოგია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ექსპერტიზა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D977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8738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250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32C8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E86B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0877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87B4E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2/0/4/0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6BBD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147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EFA8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B740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0D6F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2679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F747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773A6F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F096D6B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2.4, 2.8</w:t>
            </w:r>
          </w:p>
        </w:tc>
      </w:tr>
      <w:tr w:rsidR="000200FC" w:rsidRPr="00F00254" w14:paraId="4D9C850B" w14:textId="77777777" w:rsidTr="008F411C">
        <w:trPr>
          <w:trHeight w:val="283"/>
        </w:trPr>
        <w:tc>
          <w:tcPr>
            <w:tcW w:w="86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76D6BA2" w14:textId="77777777" w:rsidR="000200FC" w:rsidRPr="00F00254" w:rsidRDefault="000200FC" w:rsidP="00F00254">
            <w:pPr>
              <w:spacing w:after="0" w:line="240" w:lineRule="auto"/>
              <w:ind w:right="-25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2.19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C6E9D0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საწარმოო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პრაქტიკა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2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A0BD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33C7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06D9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9D7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574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4E834D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0/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F00254">
              <w:rPr>
                <w:rFonts w:ascii="Sylfaen" w:hAnsi="Sylfaen"/>
                <w:sz w:val="20"/>
                <w:szCs w:val="20"/>
              </w:rPr>
              <w:t>/0/0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/3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F24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1DFA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E2A8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EAA0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BA52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9482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2C52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1B319C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4B1620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2.15, 2.16</w:t>
            </w:r>
          </w:p>
        </w:tc>
      </w:tr>
      <w:tr w:rsidR="000200FC" w:rsidRPr="00F00254" w14:paraId="36D83C44" w14:textId="77777777" w:rsidTr="008F411C">
        <w:trPr>
          <w:trHeight w:val="283"/>
        </w:trPr>
        <w:tc>
          <w:tcPr>
            <w:tcW w:w="86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A8D26A" w14:textId="77777777" w:rsidR="000200FC" w:rsidRPr="00F00254" w:rsidRDefault="000200FC" w:rsidP="00F00254">
            <w:pPr>
              <w:spacing w:after="0" w:line="240" w:lineRule="auto"/>
              <w:ind w:right="-25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2.20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9CD0B3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ღვინის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ტექნოლოგია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ექსპერტიზა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329A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140A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9228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F029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106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97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84885A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2/0/3/0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84C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2327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6D3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3C28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A352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63F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AF3FF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4F469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554F217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2.6, 2.11</w:t>
            </w:r>
          </w:p>
        </w:tc>
      </w:tr>
      <w:tr w:rsidR="000200FC" w:rsidRPr="00F00254" w14:paraId="10C53EA5" w14:textId="77777777" w:rsidTr="008F411C">
        <w:trPr>
          <w:trHeight w:val="283"/>
        </w:trPr>
        <w:tc>
          <w:tcPr>
            <w:tcW w:w="86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8CC35D" w14:textId="77777777" w:rsidR="000200FC" w:rsidRPr="00F00254" w:rsidRDefault="000200FC" w:rsidP="00F00254">
            <w:pPr>
              <w:spacing w:after="0" w:line="240" w:lineRule="auto"/>
              <w:ind w:right="-25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2.21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2F8546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საინჟინრო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ბიოტექნოლოგია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BB00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D069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04B7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BFA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C447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85BF7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1/0/1/0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2D99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24EA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192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8F1B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09F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94F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412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1BB627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127D93A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2.6, 2.8, 2.11</w:t>
            </w:r>
          </w:p>
        </w:tc>
      </w:tr>
      <w:tr w:rsidR="000200FC" w:rsidRPr="00F00254" w14:paraId="34C719B8" w14:textId="77777777" w:rsidTr="008F411C">
        <w:trPr>
          <w:trHeight w:val="283"/>
        </w:trPr>
        <w:tc>
          <w:tcPr>
            <w:tcW w:w="86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00F8BC" w14:textId="77777777" w:rsidR="000200FC" w:rsidRPr="00F00254" w:rsidRDefault="000200FC" w:rsidP="00F00254">
            <w:pPr>
              <w:spacing w:after="0" w:line="240" w:lineRule="auto"/>
              <w:ind w:right="-25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lastRenderedPageBreak/>
              <w:t>2.22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53385D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საკონსერვო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წარმოების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პროდუქტთა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ექსპერტიზა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093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B2F6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3B2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C1A0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E008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6162A2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9E8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1A99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47F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5CD1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9D76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8220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BB95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C18BBB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81A51F6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2.15</w:t>
            </w:r>
          </w:p>
        </w:tc>
      </w:tr>
      <w:tr w:rsidR="000200FC" w:rsidRPr="00F00254" w14:paraId="4855A142" w14:textId="77777777" w:rsidTr="008F411C">
        <w:trPr>
          <w:trHeight w:val="283"/>
        </w:trPr>
        <w:tc>
          <w:tcPr>
            <w:tcW w:w="86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326908" w14:textId="77777777" w:rsidR="000200FC" w:rsidRPr="00F00254" w:rsidRDefault="000200FC" w:rsidP="00F00254">
            <w:pPr>
              <w:spacing w:after="0" w:line="240" w:lineRule="auto"/>
              <w:ind w:right="-25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2.23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F432CC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სტანდარტიზაცია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ხარისხის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მართვა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7C3F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694F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CF3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6BAB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5990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C6A601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532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AA07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A47B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0FFF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99A8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8AB7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494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B2D900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D3BC087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2.12, 2.13, 2.15, 2.16, 2.18, 2.20</w:t>
            </w:r>
          </w:p>
        </w:tc>
      </w:tr>
      <w:tr w:rsidR="000200FC" w:rsidRPr="00F00254" w14:paraId="1B7F9238" w14:textId="77777777" w:rsidTr="008F411C">
        <w:trPr>
          <w:trHeight w:val="283"/>
        </w:trPr>
        <w:tc>
          <w:tcPr>
            <w:tcW w:w="86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182CE2" w14:textId="77777777" w:rsidR="000200FC" w:rsidRPr="00F00254" w:rsidRDefault="000200FC" w:rsidP="00F00254">
            <w:pPr>
              <w:spacing w:after="0" w:line="240" w:lineRule="auto"/>
              <w:ind w:right="-25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2.24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7E8DA6" w14:textId="77777777" w:rsidR="000200FC" w:rsidRPr="00F00254" w:rsidRDefault="000200FC" w:rsidP="00F00254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კვების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ფიზიოლოგია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ჰიგიენა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უვნებლობა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184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640C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CFA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91A8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B40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1D036D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3DB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975D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8F7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C44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C4956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198C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D74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A5298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8367051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2.12, 2.15, 2.16, 2.18, 2.20</w:t>
            </w:r>
          </w:p>
        </w:tc>
      </w:tr>
      <w:tr w:rsidR="000200FC" w:rsidRPr="00F00254" w14:paraId="40CA72A2" w14:textId="77777777" w:rsidTr="008F411C">
        <w:trPr>
          <w:trHeight w:val="283"/>
        </w:trPr>
        <w:tc>
          <w:tcPr>
            <w:tcW w:w="86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193588" w14:textId="77777777" w:rsidR="000200FC" w:rsidRPr="00F00254" w:rsidRDefault="000200FC" w:rsidP="00F00254">
            <w:pPr>
              <w:spacing w:after="0" w:line="240" w:lineRule="auto"/>
              <w:ind w:right="-25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2.25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2744F3" w14:textId="77777777" w:rsidR="000200FC" w:rsidRPr="00F00254" w:rsidRDefault="000200FC" w:rsidP="00F00254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სასურსათო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პროდუქტთა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საწარმოების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ტექნოლოგიური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მოწყობილობა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EE00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5A08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250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AB30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38D1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5E7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157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8D4847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F00254">
              <w:rPr>
                <w:rFonts w:ascii="Sylfaen" w:hAnsi="Sylfaen"/>
                <w:sz w:val="20"/>
                <w:szCs w:val="20"/>
              </w:rPr>
              <w:t>/</w:t>
            </w: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 w:rsidRPr="00F00254">
              <w:rPr>
                <w:rFonts w:ascii="Sylfaen" w:hAnsi="Sylfaen"/>
                <w:sz w:val="20"/>
                <w:szCs w:val="20"/>
              </w:rPr>
              <w:t>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C3AD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B5A9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1139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A939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D0BD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C51D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DD4D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589ECC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ED0F16B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2.12, 2.13, 2.15, 2.16, 2.18, 2.20</w:t>
            </w:r>
          </w:p>
        </w:tc>
      </w:tr>
      <w:tr w:rsidR="000200FC" w:rsidRPr="00F00254" w14:paraId="08687D66" w14:textId="77777777" w:rsidTr="008F411C">
        <w:trPr>
          <w:trHeight w:val="283"/>
        </w:trPr>
        <w:tc>
          <w:tcPr>
            <w:tcW w:w="5286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9C85BF" w14:textId="77777777" w:rsidR="000200FC" w:rsidRPr="00F00254" w:rsidRDefault="000200FC" w:rsidP="00F00254">
            <w:pPr>
              <w:pStyle w:val="BalloonText"/>
              <w:tabs>
                <w:tab w:val="left" w:pos="0"/>
              </w:tabs>
              <w:jc w:val="center"/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685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5CC3C282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</w:rPr>
              <w:t>1</w:t>
            </w: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09D210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3150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CC8BAC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</w:rPr>
              <w:t>1</w:t>
            </w: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215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1739D9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13170B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</w:rPr>
              <w:t>1</w:t>
            </w: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860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1367D957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12099801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191716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18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976DB9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</w:rPr>
              <w:t>15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593E08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</w:rPr>
              <w:t>15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AD7B12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5723E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</w:rPr>
              <w:t>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0A126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</w:rPr>
              <w:t>15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5D705141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</w:rPr>
              <w:t>20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</w:tcPr>
          <w:p w14:paraId="38EA1D08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</w:p>
        </w:tc>
      </w:tr>
      <w:tr w:rsidR="000200FC" w:rsidRPr="00F00254" w14:paraId="65C08E6E" w14:textId="77777777" w:rsidTr="00D9367D">
        <w:trPr>
          <w:trHeight w:val="283"/>
        </w:trPr>
        <w:tc>
          <w:tcPr>
            <w:tcW w:w="86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6C0000"/>
            <w:vAlign w:val="center"/>
          </w:tcPr>
          <w:p w14:paraId="2B9F5C17" w14:textId="77777777" w:rsidR="000200FC" w:rsidRPr="00F00254" w:rsidRDefault="000200FC" w:rsidP="00F00254">
            <w:pPr>
              <w:spacing w:after="0" w:line="240" w:lineRule="auto"/>
              <w:ind w:left="-23"/>
              <w:jc w:val="center"/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14458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6C0000"/>
            <w:vAlign w:val="center"/>
          </w:tcPr>
          <w:p w14:paraId="1B9CB460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val="ka-GE" w:eastAsia="ru-RU"/>
              </w:rPr>
              <w:t xml:space="preserve"> ძირითადი სწავლის სფეროს შინაარსის შესაბამისი  არჩევითი სასწავლო კურსები</w:t>
            </w:r>
          </w:p>
        </w:tc>
      </w:tr>
      <w:tr w:rsidR="000200FC" w:rsidRPr="00F00254" w14:paraId="0872C3F9" w14:textId="77777777" w:rsidTr="008F411C">
        <w:trPr>
          <w:trHeight w:val="283"/>
        </w:trPr>
        <w:tc>
          <w:tcPr>
            <w:tcW w:w="86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24FDB6" w14:textId="77777777" w:rsidR="000200FC" w:rsidRPr="00F00254" w:rsidRDefault="000200FC" w:rsidP="00F00254">
            <w:pPr>
              <w:spacing w:after="0" w:line="240" w:lineRule="auto"/>
              <w:ind w:left="-23" w:right="-2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3.1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25EA3C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Arial"/>
                <w:sz w:val="20"/>
                <w:szCs w:val="20"/>
                <w:lang w:val="ka-GE"/>
              </w:rPr>
              <w:t>კვების მრეწველობის საწარმოთა ეკონომიკა და ორგანიზაცია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E5B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DF10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5D40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449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C3EC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6B0CA1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3270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C422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3733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7A1D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9B87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6097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2C77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56A022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849F618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200FC" w:rsidRPr="00F00254" w14:paraId="0CED958D" w14:textId="77777777" w:rsidTr="008F411C">
        <w:trPr>
          <w:trHeight w:val="283"/>
        </w:trPr>
        <w:tc>
          <w:tcPr>
            <w:tcW w:w="86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D4E559" w14:textId="77777777" w:rsidR="000200FC" w:rsidRPr="00F00254" w:rsidRDefault="000200FC" w:rsidP="00F00254">
            <w:pPr>
              <w:spacing w:after="0" w:line="240" w:lineRule="auto"/>
              <w:ind w:left="-23" w:right="-2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3.2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6F6285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სამკურნალო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მცენარეები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ს აგროტექნოლოგია</w:t>
            </w:r>
          </w:p>
        </w:tc>
        <w:tc>
          <w:tcPr>
            <w:tcW w:w="693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6455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C674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251D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7C43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EF0E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F8C852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E2A2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299C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0776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FFC8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3AD4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A013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C735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1CE89C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C1496E5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200FC" w:rsidRPr="00F00254" w14:paraId="7D7D0A3E" w14:textId="77777777" w:rsidTr="008F411C">
        <w:trPr>
          <w:trHeight w:val="283"/>
        </w:trPr>
        <w:tc>
          <w:tcPr>
            <w:tcW w:w="86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8F0B35" w14:textId="77777777" w:rsidR="000200FC" w:rsidRPr="00F00254" w:rsidRDefault="000200FC" w:rsidP="00F00254">
            <w:pPr>
              <w:spacing w:after="0" w:line="240" w:lineRule="auto"/>
              <w:ind w:left="-23" w:right="-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3.3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ADA095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საქართველოს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დაცული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ტერიტორიები</w:t>
            </w:r>
          </w:p>
        </w:tc>
        <w:tc>
          <w:tcPr>
            <w:tcW w:w="693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540A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CA4A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5DBD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E20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A2CC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1C42CC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9262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804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48D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D996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30E6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C67D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58891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1516B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616385C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200FC" w:rsidRPr="00F00254" w14:paraId="1995EB6E" w14:textId="77777777" w:rsidTr="008F411C">
        <w:trPr>
          <w:trHeight w:val="283"/>
        </w:trPr>
        <w:tc>
          <w:tcPr>
            <w:tcW w:w="86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FEF126" w14:textId="77777777" w:rsidR="000200FC" w:rsidRPr="00F00254" w:rsidRDefault="000200FC" w:rsidP="00F00254">
            <w:pPr>
              <w:spacing w:after="0" w:line="240" w:lineRule="auto"/>
              <w:ind w:left="-23" w:right="-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3.4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7605C4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აგრონედლეულის გადამამუშავებელი კვების  საწარმოთა დაგეგმარების საფუძვლები</w:t>
            </w:r>
          </w:p>
        </w:tc>
        <w:tc>
          <w:tcPr>
            <w:tcW w:w="69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E43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7AFA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ABBA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CF6C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1556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AD5970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E551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472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0D8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47D6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B02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0EEB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564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A85A1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0946FE8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200FC" w:rsidRPr="00F00254" w14:paraId="3A21A753" w14:textId="77777777" w:rsidTr="008F411C">
        <w:trPr>
          <w:trHeight w:val="283"/>
        </w:trPr>
        <w:tc>
          <w:tcPr>
            <w:tcW w:w="86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758DC4" w14:textId="77777777" w:rsidR="000200FC" w:rsidRPr="00F00254" w:rsidRDefault="000200FC" w:rsidP="00F00254">
            <w:pPr>
              <w:spacing w:after="0" w:line="240" w:lineRule="auto"/>
              <w:ind w:left="-23" w:right="-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3.5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CC5185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ელექტროამძრავი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მისი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ავტომატური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მართვა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აგრარულ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მეურნეობაში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59CC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B1F6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15D0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B8A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EF9B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8C0C0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AEED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79C9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FCF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8878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488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09DC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F3FF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E4448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A2575B6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200FC" w:rsidRPr="00F00254" w14:paraId="0588B6AC" w14:textId="77777777" w:rsidTr="008F411C">
        <w:trPr>
          <w:trHeight w:val="283"/>
        </w:trPr>
        <w:tc>
          <w:tcPr>
            <w:tcW w:w="86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1CFDAF" w14:textId="77777777" w:rsidR="000200FC" w:rsidRPr="00F00254" w:rsidRDefault="000200FC" w:rsidP="00F00254">
            <w:pPr>
              <w:spacing w:after="0" w:line="240" w:lineRule="auto"/>
              <w:ind w:left="-23" w:right="-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3.6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3CF6F1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>აკადემიური წერა</w:t>
            </w:r>
          </w:p>
        </w:tc>
        <w:tc>
          <w:tcPr>
            <w:tcW w:w="693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699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CC1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1ADF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9D4C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66F8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05035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0/0/0/3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48B8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6BD8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35BB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0ED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1C82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9A77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AF02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B0A927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6563DAC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200FC" w:rsidRPr="00F00254" w14:paraId="76A4A725" w14:textId="77777777" w:rsidTr="008F411C">
        <w:trPr>
          <w:trHeight w:val="283"/>
        </w:trPr>
        <w:tc>
          <w:tcPr>
            <w:tcW w:w="86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D48706" w14:textId="77777777" w:rsidR="000200FC" w:rsidRPr="00F00254" w:rsidRDefault="000200FC" w:rsidP="00F00254">
            <w:pPr>
              <w:spacing w:after="0" w:line="240" w:lineRule="auto"/>
              <w:ind w:left="-23" w:right="-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3.7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4CE744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სასოფლო</w:t>
            </w:r>
            <w:r w:rsidRPr="00F00254">
              <w:rPr>
                <w:rFonts w:ascii="Sylfaen" w:hAnsi="Sylfaen"/>
                <w:sz w:val="20"/>
                <w:szCs w:val="20"/>
              </w:rPr>
              <w:t>-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სამეურნეო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ნედლეულის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საქონლმცოდნეობა</w:t>
            </w:r>
          </w:p>
        </w:tc>
        <w:tc>
          <w:tcPr>
            <w:tcW w:w="693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FFBB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959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374A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FAA2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F04B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0D461D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8A58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3A91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BC6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41DC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8697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1777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E41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93C7C8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6640870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200FC" w:rsidRPr="00F00254" w14:paraId="6EFA8314" w14:textId="77777777" w:rsidTr="008F411C">
        <w:trPr>
          <w:trHeight w:val="283"/>
        </w:trPr>
        <w:tc>
          <w:tcPr>
            <w:tcW w:w="86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AD3D64" w14:textId="77777777" w:rsidR="000200FC" w:rsidRPr="00F00254" w:rsidRDefault="000200FC" w:rsidP="00F00254">
            <w:pPr>
              <w:spacing w:after="0" w:line="240" w:lineRule="auto"/>
              <w:ind w:left="-23" w:right="-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3.8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18DE0E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სასურსათო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პროდუქტთა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საქონელმცოდნეობა</w:t>
            </w:r>
          </w:p>
        </w:tc>
        <w:tc>
          <w:tcPr>
            <w:tcW w:w="69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5F7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D0F7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6CD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8D00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3B9A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9E4D7F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F71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6A2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E9E8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227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8652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CAE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2ACC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31C71F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5B0E980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200FC" w:rsidRPr="00F00254" w14:paraId="34295FC6" w14:textId="77777777" w:rsidTr="008F411C">
        <w:trPr>
          <w:trHeight w:val="283"/>
        </w:trPr>
        <w:tc>
          <w:tcPr>
            <w:tcW w:w="86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837D38" w14:textId="77777777" w:rsidR="000200FC" w:rsidRPr="00F00254" w:rsidRDefault="000200FC" w:rsidP="00F00254">
            <w:pPr>
              <w:spacing w:after="0" w:line="240" w:lineRule="auto"/>
              <w:ind w:left="-23" w:right="-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3.9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679700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AcadNusx"/>
                <w:sz w:val="20"/>
                <w:szCs w:val="20"/>
                <w:lang w:val="ka-GE"/>
              </w:rPr>
              <w:t>სოფლის მეურნეობის მექანიზაცია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A3AF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2B6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8BB9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FD5D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CBBA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B16A9F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3D9D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806F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F857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0F87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736D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FE1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2B2B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FBEBA9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78C8079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200FC" w:rsidRPr="00F00254" w14:paraId="5165DED3" w14:textId="77777777" w:rsidTr="008F411C">
        <w:trPr>
          <w:trHeight w:val="283"/>
        </w:trPr>
        <w:tc>
          <w:tcPr>
            <w:tcW w:w="86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4C0326" w14:textId="77777777" w:rsidR="000200FC" w:rsidRPr="00F00254" w:rsidRDefault="000200FC" w:rsidP="00F00254">
            <w:pPr>
              <w:spacing w:after="0" w:line="240" w:lineRule="auto"/>
              <w:ind w:left="-23" w:right="-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3.10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21A8F0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შრომის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დაცვა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უსაფრთხოება</w:t>
            </w:r>
          </w:p>
        </w:tc>
        <w:tc>
          <w:tcPr>
            <w:tcW w:w="693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DAC1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D03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A1DB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2567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A7E6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CA075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2D7A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AD36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CF41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B3E7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5CB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A4DD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82D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860956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820E7B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200FC" w:rsidRPr="00F00254" w14:paraId="7729367D" w14:textId="77777777" w:rsidTr="008F411C">
        <w:trPr>
          <w:trHeight w:val="283"/>
        </w:trPr>
        <w:tc>
          <w:tcPr>
            <w:tcW w:w="86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2216D9" w14:textId="77777777" w:rsidR="000200FC" w:rsidRPr="00F00254" w:rsidRDefault="000200FC" w:rsidP="00F00254">
            <w:pPr>
              <w:spacing w:after="0" w:line="240" w:lineRule="auto"/>
              <w:ind w:left="-23" w:right="-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3.11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D366A3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სასურსათო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პროდუქტთა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ანალიზის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ფიზიკურ</w:t>
            </w:r>
            <w:r w:rsidRPr="00F00254">
              <w:rPr>
                <w:rFonts w:ascii="Sylfaen" w:hAnsi="Sylfaen"/>
                <w:sz w:val="20"/>
                <w:szCs w:val="20"/>
              </w:rPr>
              <w:t>-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ქიმიური</w:t>
            </w:r>
            <w:r w:rsidRPr="00F002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0254">
              <w:rPr>
                <w:rFonts w:ascii="Sylfaen" w:hAnsi="Sylfaen" w:cs="Sylfaen"/>
                <w:sz w:val="20"/>
                <w:szCs w:val="20"/>
              </w:rPr>
              <w:t>მეთოდები</w:t>
            </w:r>
          </w:p>
        </w:tc>
        <w:tc>
          <w:tcPr>
            <w:tcW w:w="693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52F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4F61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15E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0F32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D2CD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E6A996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B24A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8FB6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EFE5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CF3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BB69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637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A308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431D9B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D3A9E2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200FC" w:rsidRPr="00F00254" w14:paraId="6B853469" w14:textId="77777777" w:rsidTr="008F411C">
        <w:trPr>
          <w:trHeight w:val="283"/>
        </w:trPr>
        <w:tc>
          <w:tcPr>
            <w:tcW w:w="86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1C4F20" w14:textId="77777777" w:rsidR="000200FC" w:rsidRPr="00F00254" w:rsidRDefault="000200FC" w:rsidP="00F00254">
            <w:pPr>
              <w:spacing w:after="0" w:line="240" w:lineRule="auto"/>
              <w:ind w:left="-23" w:right="-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sz w:val="20"/>
                <w:szCs w:val="20"/>
                <w:lang w:val="ka-GE"/>
              </w:rPr>
              <w:t>3.12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143FE3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 w:cs="Sylfaen"/>
                <w:sz w:val="20"/>
                <w:szCs w:val="20"/>
              </w:rPr>
              <w:t>ეკოლოგია</w:t>
            </w:r>
            <w:r w:rsidRPr="00F0025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გარემოს დაცვის საფუძვლები</w:t>
            </w:r>
          </w:p>
        </w:tc>
        <w:tc>
          <w:tcPr>
            <w:tcW w:w="69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C95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483F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8396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DE2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0451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04702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D851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64ED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DF92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8A719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59BA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00C6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7B5B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4D1A36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AF386BF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200FC" w:rsidRPr="00F00254" w14:paraId="519C91A7" w14:textId="77777777" w:rsidTr="008F411C">
        <w:trPr>
          <w:trHeight w:val="283"/>
        </w:trPr>
        <w:tc>
          <w:tcPr>
            <w:tcW w:w="864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038970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07D81D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F00254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6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BD42" w14:textId="77777777" w:rsidR="000200FC" w:rsidRPr="00F00254" w:rsidRDefault="000200FC" w:rsidP="00F00254">
            <w:pPr>
              <w:spacing w:after="0" w:line="240" w:lineRule="auto"/>
              <w:ind w:right="-107" w:hanging="5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</w:rPr>
              <w:t>15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55F4" w14:textId="77777777" w:rsidR="000200FC" w:rsidRPr="00F00254" w:rsidRDefault="000200FC" w:rsidP="00F00254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</w:rPr>
              <w:t>375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6EB2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135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82A5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E7EF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231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BBA7631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22BF" w14:textId="77777777" w:rsidR="000200FC" w:rsidRPr="00F00254" w:rsidRDefault="000200FC" w:rsidP="00F00254">
            <w:pPr>
              <w:spacing w:after="0" w:line="240" w:lineRule="auto"/>
              <w:ind w:right="-107" w:hanging="153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D746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62C1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8D83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96C3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64D8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A089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A7A188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EC985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  <w:tr w:rsidR="000200FC" w:rsidRPr="00F00254" w14:paraId="407D4FEF" w14:textId="77777777" w:rsidTr="008F411C">
        <w:trPr>
          <w:trHeight w:val="283"/>
        </w:trPr>
        <w:tc>
          <w:tcPr>
            <w:tcW w:w="864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8C83EA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42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AD967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B016" w14:textId="77777777" w:rsidR="000200FC" w:rsidRPr="00F00254" w:rsidRDefault="000200FC" w:rsidP="00F00254">
            <w:pPr>
              <w:spacing w:after="0" w:line="240" w:lineRule="auto"/>
              <w:ind w:right="-107" w:hanging="5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180</w:t>
            </w:r>
          </w:p>
        </w:tc>
        <w:tc>
          <w:tcPr>
            <w:tcW w:w="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3501" w14:textId="77777777" w:rsidR="000200FC" w:rsidRPr="00F00254" w:rsidRDefault="000200FC" w:rsidP="00F00254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4500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2854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1785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E480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111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CF00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0254">
              <w:rPr>
                <w:rFonts w:ascii="Sylfaen" w:hAnsi="Sylfaen"/>
                <w:b/>
                <w:sz w:val="20"/>
                <w:szCs w:val="20"/>
                <w:lang w:val="ka-GE"/>
              </w:rPr>
              <w:t>2604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061E4C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27A6" w14:textId="77777777" w:rsidR="000200FC" w:rsidRPr="00F00254" w:rsidRDefault="000200FC" w:rsidP="00F00254">
            <w:pPr>
              <w:spacing w:after="0" w:line="240" w:lineRule="auto"/>
              <w:ind w:right="-107" w:hanging="153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BD36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730A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5033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ACCA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8950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AA4B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E2A5D6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3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300CB20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  <w:tr w:rsidR="000200FC" w:rsidRPr="00F00254" w14:paraId="6984525D" w14:textId="77777777" w:rsidTr="00D9367D">
        <w:trPr>
          <w:trHeight w:val="283"/>
        </w:trPr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6C0000"/>
            <w:vAlign w:val="center"/>
          </w:tcPr>
          <w:p w14:paraId="22705E57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44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6C0000"/>
            <w:vAlign w:val="center"/>
          </w:tcPr>
          <w:p w14:paraId="4BDFF344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hAnsi="Sylfaen" w:cs="Arial"/>
                <w:b/>
                <w:color w:val="FFFFFF" w:themeColor="background1"/>
                <w:sz w:val="20"/>
                <w:szCs w:val="20"/>
                <w:lang w:val="ka-GE"/>
              </w:rPr>
              <w:t>დამატებითი სპეციალობა „</w:t>
            </w:r>
            <w:r w:rsidRPr="00F00254">
              <w:rPr>
                <w:rFonts w:ascii="Sylfaen" w:hAnsi="Sylfaen" w:cs="Arial"/>
                <w:b/>
                <w:color w:val="FFFFFF" w:themeColor="background1"/>
                <w:sz w:val="20"/>
                <w:szCs w:val="20"/>
              </w:rPr>
              <w:t>minor”</w:t>
            </w:r>
            <w:r w:rsidRPr="00F00254">
              <w:rPr>
                <w:rFonts w:ascii="Sylfaen" w:hAnsi="Sylfaen" w:cs="Arial"/>
                <w:b/>
                <w:color w:val="FFFFFF" w:themeColor="background1"/>
                <w:sz w:val="20"/>
                <w:szCs w:val="20"/>
                <w:lang w:val="ka-GE"/>
              </w:rPr>
              <w:t xml:space="preserve"> სასწავლო კურსები </w:t>
            </w:r>
          </w:p>
        </w:tc>
      </w:tr>
      <w:tr w:rsidR="000200FC" w:rsidRPr="00F00254" w14:paraId="63F12520" w14:textId="77777777" w:rsidTr="008F411C">
        <w:trPr>
          <w:trHeight w:val="283"/>
        </w:trPr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58B1C0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A7BECF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  <w:lang w:eastAsia="ru-RU"/>
              </w:rPr>
            </w:pPr>
            <w:r w:rsidRPr="00F00254">
              <w:rPr>
                <w:rFonts w:ascii="Sylfaen" w:hAnsi="Sylfaen" w:cs="Arial"/>
                <w:sz w:val="20"/>
                <w:szCs w:val="20"/>
                <w:lang w:val="ka-GE"/>
              </w:rPr>
              <w:t>დამატებითი სპეციალობა „</w:t>
            </w:r>
            <w:r w:rsidRPr="00F00254">
              <w:rPr>
                <w:rFonts w:ascii="Sylfaen" w:hAnsi="Sylfaen" w:cs="Arial"/>
                <w:sz w:val="20"/>
                <w:szCs w:val="20"/>
              </w:rPr>
              <w:t>minor”</w:t>
            </w:r>
          </w:p>
        </w:tc>
        <w:tc>
          <w:tcPr>
            <w:tcW w:w="6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4FDD8C" w14:textId="77777777" w:rsidR="000200FC" w:rsidRPr="00F00254" w:rsidRDefault="000200FC" w:rsidP="00F00254">
            <w:pPr>
              <w:spacing w:after="0" w:line="240" w:lineRule="auto"/>
              <w:ind w:right="-107" w:hanging="50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F30F3D" w14:textId="77777777" w:rsidR="000200FC" w:rsidRPr="00F00254" w:rsidRDefault="000200FC" w:rsidP="00F00254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1500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9C66AA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1B3084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 w:eastAsia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2130F7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 w:eastAsia="ka-GE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60349F" w14:textId="77777777" w:rsidR="000200FC" w:rsidRPr="00F00254" w:rsidRDefault="000200FC" w:rsidP="00F0025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 w:eastAsia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CF76C6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0C80EB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BA7BEE" w14:textId="77777777" w:rsidR="000200FC" w:rsidRPr="00F00254" w:rsidRDefault="000200FC" w:rsidP="00F00254">
            <w:pPr>
              <w:spacing w:after="0" w:line="240" w:lineRule="auto"/>
              <w:ind w:right="-107" w:hanging="55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313B05" w14:textId="77777777" w:rsidR="000200FC" w:rsidRPr="00F00254" w:rsidRDefault="000200FC" w:rsidP="00F00254">
            <w:pPr>
              <w:spacing w:after="0" w:line="240" w:lineRule="auto"/>
              <w:ind w:right="-107" w:hanging="109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B1F554" w14:textId="77777777" w:rsidR="000200FC" w:rsidRPr="00F00254" w:rsidRDefault="000200FC" w:rsidP="00F00254">
            <w:pPr>
              <w:spacing w:after="0" w:line="240" w:lineRule="auto"/>
              <w:ind w:right="-107" w:hanging="172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1D4813" w14:textId="77777777" w:rsidR="000200FC" w:rsidRPr="00F00254" w:rsidRDefault="000200FC" w:rsidP="00F00254">
            <w:pPr>
              <w:spacing w:after="0" w:line="240" w:lineRule="auto"/>
              <w:ind w:right="-107" w:hanging="85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62A8FD" w14:textId="77777777" w:rsidR="000200FC" w:rsidRPr="00F00254" w:rsidRDefault="000200FC" w:rsidP="00F00254">
            <w:pPr>
              <w:spacing w:after="0" w:line="240" w:lineRule="auto"/>
              <w:ind w:right="-107" w:hanging="140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F9E991" w14:textId="77777777" w:rsidR="000200FC" w:rsidRPr="00F00254" w:rsidRDefault="000200FC" w:rsidP="00F00254">
            <w:pPr>
              <w:spacing w:after="0" w:line="240" w:lineRule="auto"/>
              <w:ind w:right="-107" w:hanging="87"/>
              <w:jc w:val="center"/>
              <w:rPr>
                <w:rFonts w:ascii="Sylfaen" w:hAnsi="Sylfaen"/>
                <w:sz w:val="20"/>
                <w:szCs w:val="20"/>
              </w:rPr>
            </w:pPr>
            <w:r w:rsidRPr="00F00254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73822C79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  <w:tr w:rsidR="000200FC" w:rsidRPr="00F00254" w14:paraId="5A9BB98A" w14:textId="77777777" w:rsidTr="008F411C">
        <w:trPr>
          <w:trHeight w:val="283"/>
        </w:trPr>
        <w:tc>
          <w:tcPr>
            <w:tcW w:w="5286" w:type="dxa"/>
            <w:gridSpan w:val="4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14:paraId="352A308A" w14:textId="77777777" w:rsidR="000200FC" w:rsidRPr="00F00254" w:rsidRDefault="000200FC" w:rsidP="00F00254">
            <w:pPr>
              <w:pStyle w:val="BalloonText"/>
              <w:tabs>
                <w:tab w:val="left" w:pos="0"/>
              </w:tabs>
              <w:jc w:val="center"/>
              <w:rPr>
                <w:rFonts w:ascii="Sylfaen" w:eastAsia="Times New Roman" w:hAnsi="Sylfaen" w:cs="AcadNusx"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E94F7E6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240</w:t>
            </w:r>
          </w:p>
        </w:tc>
        <w:tc>
          <w:tcPr>
            <w:tcW w:w="645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3F6FD4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6000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555EAA7C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BBF4B43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64B7189D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14:paraId="5F381F9E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721CF69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71EAEE9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F28EA3A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FAE74C8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2C301F5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E2F0406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CBA22F0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7BDB12F9" w14:textId="77777777" w:rsidR="000200FC" w:rsidRPr="00F00254" w:rsidRDefault="000200FC" w:rsidP="00F0025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F00254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1321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E73C6BB" w14:textId="77777777" w:rsidR="000200FC" w:rsidRPr="00F00254" w:rsidRDefault="000200FC" w:rsidP="00F00254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</w:tbl>
    <w:p w14:paraId="0A3B4385" w14:textId="38749671" w:rsidR="0009764A" w:rsidRPr="00F00254" w:rsidRDefault="0009764A" w:rsidP="00F00254">
      <w:pPr>
        <w:tabs>
          <w:tab w:val="left" w:pos="1102"/>
          <w:tab w:val="right" w:pos="15138"/>
        </w:tabs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  <w:r w:rsidRPr="00F00254">
        <w:rPr>
          <w:rFonts w:ascii="Sylfaen" w:hAnsi="Sylfaen"/>
          <w:b/>
          <w:sz w:val="20"/>
          <w:szCs w:val="20"/>
          <w:lang w:val="ka-GE"/>
        </w:rPr>
        <w:tab/>
      </w:r>
    </w:p>
    <w:p w14:paraId="1368FB3E" w14:textId="77777777" w:rsidR="0009764A" w:rsidRPr="00F00254" w:rsidRDefault="0009764A" w:rsidP="00F00254">
      <w:pPr>
        <w:spacing w:after="0" w:line="240" w:lineRule="auto"/>
        <w:rPr>
          <w:rFonts w:ascii="Sylfaen" w:hAnsi="Sylfaen"/>
          <w:sz w:val="20"/>
          <w:szCs w:val="20"/>
          <w:lang w:val="ka-GE"/>
        </w:rPr>
        <w:sectPr w:rsidR="0009764A" w:rsidRPr="00F00254" w:rsidSect="0009764A">
          <w:type w:val="continuous"/>
          <w:pgSz w:w="16840" w:h="11907" w:orient="landscape" w:code="9"/>
          <w:pgMar w:top="851" w:right="851" w:bottom="1134" w:left="851" w:header="720" w:footer="720" w:gutter="0"/>
          <w:cols w:space="720"/>
        </w:sectPr>
      </w:pPr>
    </w:p>
    <w:p w14:paraId="7082D2C2" w14:textId="3B2EB750" w:rsidR="007153F8" w:rsidRPr="00F00254" w:rsidRDefault="007153F8" w:rsidP="00F00254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sectPr w:rsidR="007153F8" w:rsidRPr="00F00254" w:rsidSect="00F00254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D8488" w14:textId="77777777" w:rsidR="00D46AE6" w:rsidRDefault="00D46AE6">
      <w:pPr>
        <w:spacing w:after="0" w:line="240" w:lineRule="auto"/>
      </w:pPr>
      <w:r>
        <w:separator/>
      </w:r>
    </w:p>
  </w:endnote>
  <w:endnote w:type="continuationSeparator" w:id="0">
    <w:p w14:paraId="4C0C3DC3" w14:textId="77777777" w:rsidR="00D46AE6" w:rsidRDefault="00D4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mba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_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_WWW_Times">
    <w:panose1 w:val="02020603050405020304"/>
    <w:charset w:val="00"/>
    <w:family w:val="roman"/>
    <w:pitch w:val="variable"/>
    <w:sig w:usb0="80000023" w:usb1="00000000" w:usb2="0000004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15A19" w14:textId="77777777" w:rsidR="00E53282" w:rsidRDefault="00E53282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DA4E11" w14:textId="77777777" w:rsidR="00E53282" w:rsidRDefault="00E53282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AFB95" w14:textId="0DC1321E" w:rsidR="00E53282" w:rsidRDefault="00E53282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0254">
      <w:rPr>
        <w:rStyle w:val="PageNumber"/>
        <w:noProof/>
      </w:rPr>
      <w:t>9</w:t>
    </w:r>
    <w:r>
      <w:rPr>
        <w:rStyle w:val="PageNumber"/>
      </w:rPr>
      <w:fldChar w:fldCharType="end"/>
    </w:r>
  </w:p>
  <w:p w14:paraId="20023ABA" w14:textId="77777777" w:rsidR="00E53282" w:rsidRDefault="00E53282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98589" w14:textId="77777777" w:rsidR="00E53282" w:rsidRDefault="00E53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596C8" w14:textId="77777777" w:rsidR="00D46AE6" w:rsidRDefault="00D46AE6">
      <w:pPr>
        <w:spacing w:after="0" w:line="240" w:lineRule="auto"/>
      </w:pPr>
      <w:r>
        <w:separator/>
      </w:r>
    </w:p>
  </w:footnote>
  <w:footnote w:type="continuationSeparator" w:id="0">
    <w:p w14:paraId="282041FA" w14:textId="77777777" w:rsidR="00D46AE6" w:rsidRDefault="00D46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93AC5" w14:textId="77777777" w:rsidR="00E53282" w:rsidRDefault="00E53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367ED" w14:textId="77777777" w:rsidR="00E53282" w:rsidRDefault="00E532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79B90" w14:textId="77777777" w:rsidR="00E53282" w:rsidRDefault="00E532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00F4"/>
    <w:multiLevelType w:val="hybridMultilevel"/>
    <w:tmpl w:val="7910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0E5A"/>
    <w:multiLevelType w:val="hybridMultilevel"/>
    <w:tmpl w:val="828254C0"/>
    <w:lvl w:ilvl="0" w:tplc="99D6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4629"/>
    <w:multiLevelType w:val="hybridMultilevel"/>
    <w:tmpl w:val="9B0EED4A"/>
    <w:lvl w:ilvl="0" w:tplc="99D6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33F16"/>
    <w:multiLevelType w:val="hybridMultilevel"/>
    <w:tmpl w:val="BD889D10"/>
    <w:lvl w:ilvl="0" w:tplc="99D6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7057E"/>
    <w:multiLevelType w:val="hybridMultilevel"/>
    <w:tmpl w:val="B7526486"/>
    <w:lvl w:ilvl="0" w:tplc="99D6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957A0"/>
    <w:multiLevelType w:val="hybridMultilevel"/>
    <w:tmpl w:val="B7E09C52"/>
    <w:lvl w:ilvl="0" w:tplc="99D6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966C5"/>
    <w:multiLevelType w:val="hybridMultilevel"/>
    <w:tmpl w:val="9DA8E53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B8B6386"/>
    <w:multiLevelType w:val="hybridMultilevel"/>
    <w:tmpl w:val="14103056"/>
    <w:lvl w:ilvl="0" w:tplc="99D6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D7778"/>
    <w:multiLevelType w:val="hybridMultilevel"/>
    <w:tmpl w:val="31641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856CE"/>
    <w:multiLevelType w:val="hybridMultilevel"/>
    <w:tmpl w:val="E7B80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843B5"/>
    <w:multiLevelType w:val="hybridMultilevel"/>
    <w:tmpl w:val="69BCBCBE"/>
    <w:lvl w:ilvl="0" w:tplc="99D6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030EF"/>
    <w:multiLevelType w:val="hybridMultilevel"/>
    <w:tmpl w:val="E7A4274E"/>
    <w:lvl w:ilvl="0" w:tplc="99D6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86EAF"/>
    <w:multiLevelType w:val="hybridMultilevel"/>
    <w:tmpl w:val="DBD05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52D79"/>
    <w:multiLevelType w:val="hybridMultilevel"/>
    <w:tmpl w:val="6AA0EEDC"/>
    <w:lvl w:ilvl="0" w:tplc="99D6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35956"/>
    <w:multiLevelType w:val="hybridMultilevel"/>
    <w:tmpl w:val="E8F23E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F7598D"/>
    <w:multiLevelType w:val="hybridMultilevel"/>
    <w:tmpl w:val="39D4C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8330B"/>
    <w:multiLevelType w:val="hybridMultilevel"/>
    <w:tmpl w:val="C976417C"/>
    <w:lvl w:ilvl="0" w:tplc="99D6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2FC4D3E"/>
    <w:multiLevelType w:val="hybridMultilevel"/>
    <w:tmpl w:val="00EA7912"/>
    <w:lvl w:ilvl="0" w:tplc="6282965A"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F2D7B"/>
    <w:multiLevelType w:val="hybridMultilevel"/>
    <w:tmpl w:val="09AA1C68"/>
    <w:lvl w:ilvl="0" w:tplc="99D6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57F96"/>
    <w:multiLevelType w:val="hybridMultilevel"/>
    <w:tmpl w:val="F356B126"/>
    <w:lvl w:ilvl="0" w:tplc="99D6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47150"/>
    <w:multiLevelType w:val="hybridMultilevel"/>
    <w:tmpl w:val="C0D07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81327"/>
    <w:multiLevelType w:val="hybridMultilevel"/>
    <w:tmpl w:val="F47611DC"/>
    <w:lvl w:ilvl="0" w:tplc="99D6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E0280"/>
    <w:multiLevelType w:val="hybridMultilevel"/>
    <w:tmpl w:val="1200D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C0EA8"/>
    <w:multiLevelType w:val="hybridMultilevel"/>
    <w:tmpl w:val="DAAA63C4"/>
    <w:lvl w:ilvl="0" w:tplc="99D6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331F9"/>
    <w:multiLevelType w:val="hybridMultilevel"/>
    <w:tmpl w:val="D8D62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FC249B"/>
    <w:multiLevelType w:val="hybridMultilevel"/>
    <w:tmpl w:val="28C202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5"/>
  </w:num>
  <w:num w:numId="4">
    <w:abstractNumId w:val="26"/>
  </w:num>
  <w:num w:numId="5">
    <w:abstractNumId w:val="18"/>
  </w:num>
  <w:num w:numId="6">
    <w:abstractNumId w:val="6"/>
  </w:num>
  <w:num w:numId="7">
    <w:abstractNumId w:val="14"/>
  </w:num>
  <w:num w:numId="8">
    <w:abstractNumId w:val="12"/>
  </w:num>
  <w:num w:numId="9">
    <w:abstractNumId w:val="17"/>
  </w:num>
  <w:num w:numId="10">
    <w:abstractNumId w:val="7"/>
  </w:num>
  <w:num w:numId="11">
    <w:abstractNumId w:val="16"/>
  </w:num>
  <w:num w:numId="12">
    <w:abstractNumId w:val="24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10"/>
  </w:num>
  <w:num w:numId="18">
    <w:abstractNumId w:val="1"/>
  </w:num>
  <w:num w:numId="19">
    <w:abstractNumId w:val="20"/>
  </w:num>
  <w:num w:numId="20">
    <w:abstractNumId w:val="13"/>
  </w:num>
  <w:num w:numId="21">
    <w:abstractNumId w:val="22"/>
  </w:num>
  <w:num w:numId="22">
    <w:abstractNumId w:val="19"/>
  </w:num>
  <w:num w:numId="23">
    <w:abstractNumId w:val="11"/>
  </w:num>
  <w:num w:numId="24">
    <w:abstractNumId w:val="8"/>
  </w:num>
  <w:num w:numId="25">
    <w:abstractNumId w:val="23"/>
  </w:num>
  <w:num w:numId="26">
    <w:abstractNumId w:val="21"/>
  </w:num>
  <w:num w:numId="27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83E"/>
    <w:rsid w:val="000200FC"/>
    <w:rsid w:val="00020B7B"/>
    <w:rsid w:val="00021D64"/>
    <w:rsid w:val="0003283E"/>
    <w:rsid w:val="000368AC"/>
    <w:rsid w:val="00037DDA"/>
    <w:rsid w:val="00042338"/>
    <w:rsid w:val="00045CAC"/>
    <w:rsid w:val="0005146B"/>
    <w:rsid w:val="00055191"/>
    <w:rsid w:val="00065B67"/>
    <w:rsid w:val="00066C58"/>
    <w:rsid w:val="000877B5"/>
    <w:rsid w:val="000927B7"/>
    <w:rsid w:val="0009764A"/>
    <w:rsid w:val="000C0269"/>
    <w:rsid w:val="000D29B1"/>
    <w:rsid w:val="000D67C7"/>
    <w:rsid w:val="000D6A1C"/>
    <w:rsid w:val="000D762D"/>
    <w:rsid w:val="000E146D"/>
    <w:rsid w:val="000E1E50"/>
    <w:rsid w:val="000E3691"/>
    <w:rsid w:val="000E6A8C"/>
    <w:rsid w:val="000F0A83"/>
    <w:rsid w:val="000F4AC1"/>
    <w:rsid w:val="0013159E"/>
    <w:rsid w:val="001334D0"/>
    <w:rsid w:val="00142452"/>
    <w:rsid w:val="001449BB"/>
    <w:rsid w:val="00146F61"/>
    <w:rsid w:val="00152E82"/>
    <w:rsid w:val="0015476C"/>
    <w:rsid w:val="00172AA1"/>
    <w:rsid w:val="00177E31"/>
    <w:rsid w:val="00195B18"/>
    <w:rsid w:val="00197012"/>
    <w:rsid w:val="001B40BF"/>
    <w:rsid w:val="001B630D"/>
    <w:rsid w:val="001C6BB0"/>
    <w:rsid w:val="001F1E37"/>
    <w:rsid w:val="001F573A"/>
    <w:rsid w:val="00203227"/>
    <w:rsid w:val="00213B1A"/>
    <w:rsid w:val="0021537E"/>
    <w:rsid w:val="002170DF"/>
    <w:rsid w:val="002232BE"/>
    <w:rsid w:val="002313EA"/>
    <w:rsid w:val="00237CDF"/>
    <w:rsid w:val="002401B3"/>
    <w:rsid w:val="00241791"/>
    <w:rsid w:val="002423EE"/>
    <w:rsid w:val="00245CB3"/>
    <w:rsid w:val="00265AB3"/>
    <w:rsid w:val="002675E5"/>
    <w:rsid w:val="0028082D"/>
    <w:rsid w:val="002877D5"/>
    <w:rsid w:val="00291D7D"/>
    <w:rsid w:val="00296AE2"/>
    <w:rsid w:val="002A134B"/>
    <w:rsid w:val="002B6057"/>
    <w:rsid w:val="002C177A"/>
    <w:rsid w:val="002C56A4"/>
    <w:rsid w:val="002C599F"/>
    <w:rsid w:val="002D1421"/>
    <w:rsid w:val="002D1771"/>
    <w:rsid w:val="002D1CCD"/>
    <w:rsid w:val="002D4402"/>
    <w:rsid w:val="002E2508"/>
    <w:rsid w:val="002F15E8"/>
    <w:rsid w:val="002F2444"/>
    <w:rsid w:val="002F312E"/>
    <w:rsid w:val="00313C98"/>
    <w:rsid w:val="00322E46"/>
    <w:rsid w:val="00324C79"/>
    <w:rsid w:val="00330225"/>
    <w:rsid w:val="00341957"/>
    <w:rsid w:val="0034519F"/>
    <w:rsid w:val="003577CB"/>
    <w:rsid w:val="003717D5"/>
    <w:rsid w:val="003728FB"/>
    <w:rsid w:val="0038140F"/>
    <w:rsid w:val="003876B9"/>
    <w:rsid w:val="00393C42"/>
    <w:rsid w:val="003948BB"/>
    <w:rsid w:val="00397127"/>
    <w:rsid w:val="003A1D76"/>
    <w:rsid w:val="003B1D07"/>
    <w:rsid w:val="003B4C6C"/>
    <w:rsid w:val="003B5CA1"/>
    <w:rsid w:val="003B5FF9"/>
    <w:rsid w:val="003D0C7C"/>
    <w:rsid w:val="003D13D3"/>
    <w:rsid w:val="003D4883"/>
    <w:rsid w:val="003E44E6"/>
    <w:rsid w:val="003F0E07"/>
    <w:rsid w:val="003F0F62"/>
    <w:rsid w:val="003F6276"/>
    <w:rsid w:val="0040010A"/>
    <w:rsid w:val="004145B6"/>
    <w:rsid w:val="00414A9E"/>
    <w:rsid w:val="004159B0"/>
    <w:rsid w:val="00432855"/>
    <w:rsid w:val="00443D19"/>
    <w:rsid w:val="004501F2"/>
    <w:rsid w:val="004601F6"/>
    <w:rsid w:val="0047286A"/>
    <w:rsid w:val="004737C3"/>
    <w:rsid w:val="0047526A"/>
    <w:rsid w:val="00481C4E"/>
    <w:rsid w:val="004921AE"/>
    <w:rsid w:val="00494ABC"/>
    <w:rsid w:val="004963CB"/>
    <w:rsid w:val="004A0325"/>
    <w:rsid w:val="004B15D5"/>
    <w:rsid w:val="004C3E99"/>
    <w:rsid w:val="004C525B"/>
    <w:rsid w:val="004C7C23"/>
    <w:rsid w:val="004D02EA"/>
    <w:rsid w:val="004D2435"/>
    <w:rsid w:val="004D2E2B"/>
    <w:rsid w:val="004E0CC5"/>
    <w:rsid w:val="004F778D"/>
    <w:rsid w:val="00500A5C"/>
    <w:rsid w:val="0050373D"/>
    <w:rsid w:val="005040FF"/>
    <w:rsid w:val="00520B90"/>
    <w:rsid w:val="0052202E"/>
    <w:rsid w:val="00525740"/>
    <w:rsid w:val="005273CC"/>
    <w:rsid w:val="00544877"/>
    <w:rsid w:val="0055084E"/>
    <w:rsid w:val="00550F0B"/>
    <w:rsid w:val="0055178E"/>
    <w:rsid w:val="0055296A"/>
    <w:rsid w:val="00553AC2"/>
    <w:rsid w:val="00565B8F"/>
    <w:rsid w:val="00566F1E"/>
    <w:rsid w:val="005771B7"/>
    <w:rsid w:val="005820BA"/>
    <w:rsid w:val="0059145C"/>
    <w:rsid w:val="00596687"/>
    <w:rsid w:val="00597EC3"/>
    <w:rsid w:val="005B467B"/>
    <w:rsid w:val="005D3F31"/>
    <w:rsid w:val="005E677B"/>
    <w:rsid w:val="005F1126"/>
    <w:rsid w:val="005F1F94"/>
    <w:rsid w:val="005F55AD"/>
    <w:rsid w:val="006320E4"/>
    <w:rsid w:val="00640503"/>
    <w:rsid w:val="006600A9"/>
    <w:rsid w:val="00660EAF"/>
    <w:rsid w:val="006620D6"/>
    <w:rsid w:val="00671403"/>
    <w:rsid w:val="00671A17"/>
    <w:rsid w:val="006777CE"/>
    <w:rsid w:val="00683123"/>
    <w:rsid w:val="00683DE4"/>
    <w:rsid w:val="00684C8C"/>
    <w:rsid w:val="006858BC"/>
    <w:rsid w:val="0069228D"/>
    <w:rsid w:val="00695D07"/>
    <w:rsid w:val="00697E91"/>
    <w:rsid w:val="006A0C9E"/>
    <w:rsid w:val="006A196A"/>
    <w:rsid w:val="006A2EF6"/>
    <w:rsid w:val="006A5B84"/>
    <w:rsid w:val="006B1A15"/>
    <w:rsid w:val="006B66B5"/>
    <w:rsid w:val="006C2151"/>
    <w:rsid w:val="006C3324"/>
    <w:rsid w:val="006C6FD9"/>
    <w:rsid w:val="006C73F5"/>
    <w:rsid w:val="006D1579"/>
    <w:rsid w:val="006D2EC5"/>
    <w:rsid w:val="006E30D2"/>
    <w:rsid w:val="006E620B"/>
    <w:rsid w:val="006F006F"/>
    <w:rsid w:val="00700387"/>
    <w:rsid w:val="0070554E"/>
    <w:rsid w:val="007114CD"/>
    <w:rsid w:val="00713A95"/>
    <w:rsid w:val="007153F8"/>
    <w:rsid w:val="00726BEC"/>
    <w:rsid w:val="0072745E"/>
    <w:rsid w:val="00727C45"/>
    <w:rsid w:val="00740905"/>
    <w:rsid w:val="00751734"/>
    <w:rsid w:val="00761D47"/>
    <w:rsid w:val="00762291"/>
    <w:rsid w:val="007626CD"/>
    <w:rsid w:val="00791F7D"/>
    <w:rsid w:val="007956D8"/>
    <w:rsid w:val="007975B6"/>
    <w:rsid w:val="007A48D1"/>
    <w:rsid w:val="007A54A6"/>
    <w:rsid w:val="007B02BE"/>
    <w:rsid w:val="007B1503"/>
    <w:rsid w:val="007B531F"/>
    <w:rsid w:val="007C3F15"/>
    <w:rsid w:val="007C45FC"/>
    <w:rsid w:val="007C5D64"/>
    <w:rsid w:val="007C5E12"/>
    <w:rsid w:val="007D1471"/>
    <w:rsid w:val="007D3F46"/>
    <w:rsid w:val="007D7F12"/>
    <w:rsid w:val="007E2B51"/>
    <w:rsid w:val="007F4E2E"/>
    <w:rsid w:val="00803C2D"/>
    <w:rsid w:val="008052F4"/>
    <w:rsid w:val="00811863"/>
    <w:rsid w:val="008120F9"/>
    <w:rsid w:val="008326AA"/>
    <w:rsid w:val="008455E7"/>
    <w:rsid w:val="0085577C"/>
    <w:rsid w:val="00866077"/>
    <w:rsid w:val="00877380"/>
    <w:rsid w:val="00880A75"/>
    <w:rsid w:val="0088430C"/>
    <w:rsid w:val="0088579A"/>
    <w:rsid w:val="00886D39"/>
    <w:rsid w:val="00891D18"/>
    <w:rsid w:val="00894672"/>
    <w:rsid w:val="008951C5"/>
    <w:rsid w:val="008A2A90"/>
    <w:rsid w:val="008A393E"/>
    <w:rsid w:val="008B6E4F"/>
    <w:rsid w:val="008C4B0B"/>
    <w:rsid w:val="008D0F41"/>
    <w:rsid w:val="008F2ADD"/>
    <w:rsid w:val="008F411C"/>
    <w:rsid w:val="008F6B39"/>
    <w:rsid w:val="00901A2C"/>
    <w:rsid w:val="00904270"/>
    <w:rsid w:val="009064B2"/>
    <w:rsid w:val="00907089"/>
    <w:rsid w:val="00911711"/>
    <w:rsid w:val="0091342F"/>
    <w:rsid w:val="00916A88"/>
    <w:rsid w:val="00920E56"/>
    <w:rsid w:val="00924C66"/>
    <w:rsid w:val="009272D5"/>
    <w:rsid w:val="009314A9"/>
    <w:rsid w:val="00933F80"/>
    <w:rsid w:val="00935093"/>
    <w:rsid w:val="00973508"/>
    <w:rsid w:val="00993062"/>
    <w:rsid w:val="00994781"/>
    <w:rsid w:val="009B2809"/>
    <w:rsid w:val="009C19F5"/>
    <w:rsid w:val="009D7832"/>
    <w:rsid w:val="009F3C55"/>
    <w:rsid w:val="00A04B6B"/>
    <w:rsid w:val="00A0621B"/>
    <w:rsid w:val="00A07310"/>
    <w:rsid w:val="00A123D9"/>
    <w:rsid w:val="00A2396B"/>
    <w:rsid w:val="00A23A93"/>
    <w:rsid w:val="00A25E59"/>
    <w:rsid w:val="00A33A24"/>
    <w:rsid w:val="00A3421A"/>
    <w:rsid w:val="00A418F5"/>
    <w:rsid w:val="00A44DBC"/>
    <w:rsid w:val="00A51A86"/>
    <w:rsid w:val="00A54E9A"/>
    <w:rsid w:val="00A55C75"/>
    <w:rsid w:val="00A61166"/>
    <w:rsid w:val="00A615A6"/>
    <w:rsid w:val="00A64BBA"/>
    <w:rsid w:val="00A666A2"/>
    <w:rsid w:val="00A7477E"/>
    <w:rsid w:val="00A77CFD"/>
    <w:rsid w:val="00AB502F"/>
    <w:rsid w:val="00AB57E2"/>
    <w:rsid w:val="00AC45C5"/>
    <w:rsid w:val="00AD0444"/>
    <w:rsid w:val="00AD6707"/>
    <w:rsid w:val="00AE1ABE"/>
    <w:rsid w:val="00AF05DC"/>
    <w:rsid w:val="00AF4F31"/>
    <w:rsid w:val="00AF5CDB"/>
    <w:rsid w:val="00B032B4"/>
    <w:rsid w:val="00B06C22"/>
    <w:rsid w:val="00B10BCE"/>
    <w:rsid w:val="00B11597"/>
    <w:rsid w:val="00B20565"/>
    <w:rsid w:val="00B2525E"/>
    <w:rsid w:val="00B26860"/>
    <w:rsid w:val="00B26EB1"/>
    <w:rsid w:val="00B446D1"/>
    <w:rsid w:val="00B517E5"/>
    <w:rsid w:val="00B5576B"/>
    <w:rsid w:val="00B57227"/>
    <w:rsid w:val="00B62C91"/>
    <w:rsid w:val="00B642D0"/>
    <w:rsid w:val="00B6669E"/>
    <w:rsid w:val="00B70EBC"/>
    <w:rsid w:val="00B85276"/>
    <w:rsid w:val="00B9241E"/>
    <w:rsid w:val="00B9693C"/>
    <w:rsid w:val="00BA7BCD"/>
    <w:rsid w:val="00BA7C58"/>
    <w:rsid w:val="00BD0A9E"/>
    <w:rsid w:val="00C0080B"/>
    <w:rsid w:val="00C110DF"/>
    <w:rsid w:val="00C1442A"/>
    <w:rsid w:val="00C14F63"/>
    <w:rsid w:val="00C1696D"/>
    <w:rsid w:val="00C307BD"/>
    <w:rsid w:val="00C7429D"/>
    <w:rsid w:val="00C772B9"/>
    <w:rsid w:val="00C8252E"/>
    <w:rsid w:val="00C855B2"/>
    <w:rsid w:val="00C96C26"/>
    <w:rsid w:val="00CA0822"/>
    <w:rsid w:val="00CB20B6"/>
    <w:rsid w:val="00CB2E32"/>
    <w:rsid w:val="00CB6567"/>
    <w:rsid w:val="00CC1092"/>
    <w:rsid w:val="00CD69FC"/>
    <w:rsid w:val="00CF1F4E"/>
    <w:rsid w:val="00CF4CF8"/>
    <w:rsid w:val="00D00741"/>
    <w:rsid w:val="00D27A6B"/>
    <w:rsid w:val="00D3332C"/>
    <w:rsid w:val="00D3591D"/>
    <w:rsid w:val="00D46AE6"/>
    <w:rsid w:val="00D46DBA"/>
    <w:rsid w:val="00D51E3E"/>
    <w:rsid w:val="00D556DB"/>
    <w:rsid w:val="00D70DD4"/>
    <w:rsid w:val="00D71843"/>
    <w:rsid w:val="00D7510C"/>
    <w:rsid w:val="00D762A9"/>
    <w:rsid w:val="00D803C3"/>
    <w:rsid w:val="00D814B1"/>
    <w:rsid w:val="00D8165E"/>
    <w:rsid w:val="00D9367D"/>
    <w:rsid w:val="00DA312F"/>
    <w:rsid w:val="00DA491E"/>
    <w:rsid w:val="00DA4F5F"/>
    <w:rsid w:val="00DA5B86"/>
    <w:rsid w:val="00DA6A6F"/>
    <w:rsid w:val="00DB0F5B"/>
    <w:rsid w:val="00DD5348"/>
    <w:rsid w:val="00DF0D61"/>
    <w:rsid w:val="00DF6BF3"/>
    <w:rsid w:val="00E22D9A"/>
    <w:rsid w:val="00E4044B"/>
    <w:rsid w:val="00E424D3"/>
    <w:rsid w:val="00E53011"/>
    <w:rsid w:val="00E53282"/>
    <w:rsid w:val="00E56AC6"/>
    <w:rsid w:val="00E773A6"/>
    <w:rsid w:val="00E947EE"/>
    <w:rsid w:val="00EB0B7A"/>
    <w:rsid w:val="00EB1ECE"/>
    <w:rsid w:val="00EB24D1"/>
    <w:rsid w:val="00EB4AC2"/>
    <w:rsid w:val="00EC2236"/>
    <w:rsid w:val="00EC6D1A"/>
    <w:rsid w:val="00ED5BC2"/>
    <w:rsid w:val="00EE4CEB"/>
    <w:rsid w:val="00EF08F1"/>
    <w:rsid w:val="00EF26CC"/>
    <w:rsid w:val="00F00254"/>
    <w:rsid w:val="00F07A13"/>
    <w:rsid w:val="00F12D10"/>
    <w:rsid w:val="00F15D41"/>
    <w:rsid w:val="00F2548D"/>
    <w:rsid w:val="00F31C34"/>
    <w:rsid w:val="00F37616"/>
    <w:rsid w:val="00F57E82"/>
    <w:rsid w:val="00F6103B"/>
    <w:rsid w:val="00F71DFC"/>
    <w:rsid w:val="00F865F4"/>
    <w:rsid w:val="00F8745D"/>
    <w:rsid w:val="00F906E4"/>
    <w:rsid w:val="00F919BB"/>
    <w:rsid w:val="00F92020"/>
    <w:rsid w:val="00F922F9"/>
    <w:rsid w:val="00F93585"/>
    <w:rsid w:val="00FA27E4"/>
    <w:rsid w:val="00FA4569"/>
    <w:rsid w:val="00FA7E5D"/>
    <w:rsid w:val="00FB0C3F"/>
    <w:rsid w:val="00FB3F77"/>
    <w:rsid w:val="00FB4239"/>
    <w:rsid w:val="00FC17E7"/>
    <w:rsid w:val="00FC4A50"/>
    <w:rsid w:val="00FC7951"/>
    <w:rsid w:val="00FD5B75"/>
    <w:rsid w:val="00FE0F5B"/>
    <w:rsid w:val="00FE5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42DC"/>
  <w15:docId w15:val="{ABC8B5DA-1D3F-4066-9283-6C7F4E3A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AE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976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9764A"/>
    <w:pPr>
      <w:keepNext/>
      <w:keepLines/>
      <w:spacing w:before="200" w:after="0" w:line="25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9764A"/>
    <w:pPr>
      <w:keepNext/>
      <w:keepLines/>
      <w:spacing w:before="200" w:after="0" w:line="256" w:lineRule="auto"/>
      <w:outlineLvl w:val="2"/>
    </w:pPr>
    <w:rPr>
      <w:rFonts w:ascii="Calibri Light" w:eastAsia="Times New Roman" w:hAnsi="Calibri Light"/>
      <w:b/>
      <w:bCs/>
      <w:color w:val="5B9BD5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296AE2"/>
    <w:pPr>
      <w:keepNext/>
      <w:spacing w:after="0" w:line="240" w:lineRule="auto"/>
      <w:outlineLvl w:val="3"/>
    </w:pPr>
    <w:rPr>
      <w:rFonts w:ascii="AcadNusx" w:eastAsia="Times New Roman" w:hAnsi="AcadNusx"/>
      <w:b/>
      <w:sz w:val="28"/>
      <w:szCs w:val="24"/>
      <w:lang w:eastAsia="ru-RU"/>
    </w:rPr>
  </w:style>
  <w:style w:type="paragraph" w:styleId="Heading5">
    <w:name w:val="heading 5"/>
    <w:basedOn w:val="Normal"/>
    <w:next w:val="Normal"/>
    <w:link w:val="Heading5Char"/>
    <w:unhideWhenUsed/>
    <w:qFormat/>
    <w:rsid w:val="0009764A"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/>
      <w:color w:val="1F4D78"/>
      <w:sz w:val="20"/>
      <w:szCs w:val="20"/>
    </w:rPr>
  </w:style>
  <w:style w:type="paragraph" w:styleId="Heading6">
    <w:name w:val="heading 6"/>
    <w:aliases w:val=" Char"/>
    <w:basedOn w:val="Normal"/>
    <w:next w:val="Normal"/>
    <w:link w:val="Heading6Char"/>
    <w:qFormat/>
    <w:rsid w:val="00296AE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ru-RU" w:eastAsia="ru-RU"/>
    </w:rPr>
  </w:style>
  <w:style w:type="paragraph" w:styleId="Heading7">
    <w:name w:val="heading 7"/>
    <w:basedOn w:val="Normal"/>
    <w:next w:val="Normal"/>
    <w:link w:val="Heading7Char"/>
    <w:qFormat/>
    <w:rsid w:val="0009764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qFormat/>
    <w:rsid w:val="0009764A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ru-RU" w:eastAsia="ru-RU"/>
    </w:rPr>
  </w:style>
  <w:style w:type="paragraph" w:styleId="Heading9">
    <w:name w:val="heading 9"/>
    <w:basedOn w:val="Normal"/>
    <w:next w:val="Normal"/>
    <w:link w:val="Heading9Char"/>
    <w:qFormat/>
    <w:rsid w:val="0009764A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96A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AE2"/>
  </w:style>
  <w:style w:type="paragraph" w:styleId="Header">
    <w:name w:val="header"/>
    <w:basedOn w:val="Normal"/>
    <w:link w:val="HeaderChar"/>
    <w:unhideWhenUsed/>
    <w:rsid w:val="00296A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96AE2"/>
  </w:style>
  <w:style w:type="character" w:styleId="PageNumber">
    <w:name w:val="page number"/>
    <w:basedOn w:val="DefaultParagraphFont"/>
    <w:rsid w:val="00296AE2"/>
  </w:style>
  <w:style w:type="character" w:styleId="Hyperlink">
    <w:name w:val="Hyperlink"/>
    <w:unhideWhenUsed/>
    <w:rsid w:val="00296A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296A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96A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6AE2"/>
    <w:pPr>
      <w:ind w:left="720"/>
      <w:contextualSpacing/>
    </w:pPr>
  </w:style>
  <w:style w:type="character" w:customStyle="1" w:styleId="Heading4Char">
    <w:name w:val="Heading 4 Char"/>
    <w:link w:val="Heading4"/>
    <w:rsid w:val="00296AE2"/>
    <w:rPr>
      <w:rFonts w:ascii="AcadNusx" w:eastAsia="Times New Roman" w:hAnsi="AcadNusx"/>
      <w:b/>
      <w:sz w:val="28"/>
      <w:szCs w:val="24"/>
      <w:lang w:eastAsia="ru-RU"/>
    </w:rPr>
  </w:style>
  <w:style w:type="character" w:customStyle="1" w:styleId="Heading6Char">
    <w:name w:val="Heading 6 Char"/>
    <w:aliases w:val=" Char Char"/>
    <w:link w:val="Heading6"/>
    <w:rsid w:val="00296AE2"/>
    <w:rPr>
      <w:rFonts w:ascii="Times New Roman" w:eastAsia="Times New Roman" w:hAnsi="Times New Roman"/>
      <w:b/>
      <w:bCs/>
      <w:sz w:val="22"/>
      <w:szCs w:val="22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AE2"/>
    <w:rPr>
      <w:rFonts w:eastAsia="Times New Roman"/>
      <w:sz w:val="20"/>
      <w:szCs w:val="20"/>
    </w:rPr>
  </w:style>
  <w:style w:type="paragraph" w:customStyle="1" w:styleId="Normal0">
    <w:name w:val="[Normal]"/>
    <w:rsid w:val="00296AE2"/>
    <w:pPr>
      <w:widowControl w:val="0"/>
    </w:pPr>
    <w:rPr>
      <w:rFonts w:ascii="Arial" w:eastAsia="Arial" w:hAnsi="Arial" w:cs="Arial"/>
      <w:sz w:val="24"/>
    </w:rPr>
  </w:style>
  <w:style w:type="character" w:styleId="Emphasis">
    <w:name w:val="Emphasis"/>
    <w:uiPriority w:val="20"/>
    <w:qFormat/>
    <w:rsid w:val="00296AE2"/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2313E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3EA"/>
    <w:pPr>
      <w:spacing w:line="240" w:lineRule="auto"/>
    </w:pPr>
    <w:rPr>
      <w:rFonts w:eastAsia="Calibri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3EA"/>
    <w:rPr>
      <w:rFonts w:eastAsia="Times New Roma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3EA"/>
    <w:rPr>
      <w:rFonts w:eastAsia="Times New Roman"/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D3591D"/>
    <w:rPr>
      <w:sz w:val="22"/>
      <w:szCs w:val="22"/>
    </w:rPr>
  </w:style>
  <w:style w:type="character" w:customStyle="1" w:styleId="hps">
    <w:name w:val="hps"/>
    <w:basedOn w:val="DefaultParagraphFont"/>
    <w:rsid w:val="00D3591D"/>
  </w:style>
  <w:style w:type="paragraph" w:styleId="BodyTextIndent">
    <w:name w:val="Body Text Indent"/>
    <w:aliases w:val="Char"/>
    <w:basedOn w:val="Normal"/>
    <w:link w:val="BodyTextIndentChar"/>
    <w:rsid w:val="00D3591D"/>
    <w:pPr>
      <w:spacing w:after="0" w:line="240" w:lineRule="auto"/>
      <w:ind w:right="-766" w:firstLine="360"/>
      <w:jc w:val="both"/>
    </w:pPr>
    <w:rPr>
      <w:rFonts w:ascii="DumbaNusx" w:eastAsia="Times New Roman" w:hAnsi="DumbaNusx"/>
      <w:sz w:val="28"/>
      <w:szCs w:val="24"/>
    </w:rPr>
  </w:style>
  <w:style w:type="character" w:customStyle="1" w:styleId="BodyTextIndentChar">
    <w:name w:val="Body Text Indent Char"/>
    <w:aliases w:val="Char Char"/>
    <w:basedOn w:val="DefaultParagraphFont"/>
    <w:link w:val="BodyTextIndent"/>
    <w:rsid w:val="00D3591D"/>
    <w:rPr>
      <w:rFonts w:ascii="DumbaNusx" w:eastAsia="Times New Roman" w:hAnsi="DumbaNusx"/>
      <w:sz w:val="28"/>
      <w:szCs w:val="24"/>
    </w:rPr>
  </w:style>
  <w:style w:type="paragraph" w:styleId="BodyTextIndent3">
    <w:name w:val="Body Text Indent 3"/>
    <w:basedOn w:val="Normal"/>
    <w:link w:val="BodyTextIndent3Char"/>
    <w:unhideWhenUsed/>
    <w:rsid w:val="00D3591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3591D"/>
    <w:rPr>
      <w:sz w:val="16"/>
      <w:szCs w:val="16"/>
    </w:rPr>
  </w:style>
  <w:style w:type="paragraph" w:customStyle="1" w:styleId="abzacixml">
    <w:name w:val="abzaci_xml"/>
    <w:basedOn w:val="PlainText"/>
    <w:autoRedefine/>
    <w:rsid w:val="00D3591D"/>
    <w:pPr>
      <w:framePr w:hSpace="180" w:wrap="around" w:vAnchor="text" w:hAnchor="page" w:x="581" w:y="485"/>
      <w:spacing w:line="276" w:lineRule="auto"/>
      <w:jc w:val="both"/>
    </w:pPr>
    <w:rPr>
      <w:rFonts w:ascii="Sylfaen" w:eastAsiaTheme="minorHAnsi" w:hAnsi="Sylfaen" w:cs="Consolas"/>
      <w:bCs/>
      <w:noProof/>
      <w:sz w:val="1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D3591D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591D"/>
    <w:rPr>
      <w:rFonts w:ascii="Consolas" w:eastAsia="Times New Roman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0976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9764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9764A"/>
    <w:rPr>
      <w:rFonts w:ascii="Calibri Light" w:eastAsia="Times New Roman" w:hAnsi="Calibri Light"/>
      <w:b/>
      <w:bCs/>
      <w:color w:val="5B9BD5"/>
    </w:rPr>
  </w:style>
  <w:style w:type="character" w:customStyle="1" w:styleId="Heading5Char">
    <w:name w:val="Heading 5 Char"/>
    <w:basedOn w:val="DefaultParagraphFont"/>
    <w:link w:val="Heading5"/>
    <w:rsid w:val="0009764A"/>
    <w:rPr>
      <w:rFonts w:ascii="Calibri Light" w:eastAsia="Times New Roman" w:hAnsi="Calibri Light"/>
      <w:color w:val="1F4D78"/>
    </w:rPr>
  </w:style>
  <w:style w:type="character" w:customStyle="1" w:styleId="Heading7Char">
    <w:name w:val="Heading 7 Char"/>
    <w:basedOn w:val="DefaultParagraphFont"/>
    <w:link w:val="Heading7"/>
    <w:rsid w:val="0009764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09764A"/>
    <w:rPr>
      <w:rFonts w:ascii="Times New Roman" w:eastAsia="Times New Roman" w:hAnsi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09764A"/>
    <w:rPr>
      <w:rFonts w:ascii="Arial" w:eastAsia="Times New Roman" w:hAnsi="Arial" w:cs="Arial"/>
      <w:sz w:val="22"/>
      <w:szCs w:val="22"/>
      <w:lang w:val="ru-RU" w:eastAsia="ru-RU"/>
    </w:rPr>
  </w:style>
  <w:style w:type="paragraph" w:styleId="NoSpacing">
    <w:name w:val="No Spacing"/>
    <w:uiPriority w:val="1"/>
    <w:qFormat/>
    <w:rsid w:val="0009764A"/>
    <w:rPr>
      <w:rFonts w:asciiTheme="minorHAnsi" w:eastAsiaTheme="minorHAnsi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764A"/>
    <w:pPr>
      <w:spacing w:after="0" w:line="240" w:lineRule="auto"/>
    </w:pPr>
    <w:rPr>
      <w:rFonts w:ascii="Consolas" w:eastAsiaTheme="minorHAnsi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764A"/>
    <w:rPr>
      <w:rFonts w:ascii="Consolas" w:eastAsiaTheme="minorHAnsi" w:hAnsi="Consolas" w:cs="Consolas"/>
    </w:rPr>
  </w:style>
  <w:style w:type="table" w:styleId="TableGrid">
    <w:name w:val="Table Grid"/>
    <w:basedOn w:val="TableNormal"/>
    <w:uiPriority w:val="59"/>
    <w:rsid w:val="0009764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09764A"/>
  </w:style>
  <w:style w:type="paragraph" w:customStyle="1" w:styleId="Default">
    <w:name w:val="Default"/>
    <w:rsid w:val="0009764A"/>
    <w:pPr>
      <w:widowControl w:val="0"/>
      <w:autoSpaceDE w:val="0"/>
      <w:autoSpaceDN w:val="0"/>
      <w:adjustRightInd w:val="0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CM1">
    <w:name w:val="CM1"/>
    <w:basedOn w:val="Default"/>
    <w:next w:val="Default"/>
    <w:rsid w:val="0009764A"/>
  </w:style>
  <w:style w:type="paragraph" w:customStyle="1" w:styleId="CM5">
    <w:name w:val="CM5"/>
    <w:basedOn w:val="Default"/>
    <w:next w:val="Default"/>
    <w:rsid w:val="0009764A"/>
  </w:style>
  <w:style w:type="paragraph" w:customStyle="1" w:styleId="CM3">
    <w:name w:val="CM3"/>
    <w:basedOn w:val="Default"/>
    <w:next w:val="Default"/>
    <w:rsid w:val="0009764A"/>
    <w:rPr>
      <w:color w:val="auto"/>
    </w:rPr>
  </w:style>
  <w:style w:type="paragraph" w:customStyle="1" w:styleId="listparagraphcxspmiddle">
    <w:name w:val="listparagraphcxspmiddle"/>
    <w:basedOn w:val="Normal"/>
    <w:rsid w:val="0009764A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M2">
    <w:name w:val="CM2"/>
    <w:basedOn w:val="Default"/>
    <w:next w:val="Default"/>
    <w:rsid w:val="0009764A"/>
    <w:rPr>
      <w:color w:val="auto"/>
    </w:rPr>
  </w:style>
  <w:style w:type="paragraph" w:styleId="FootnoteText">
    <w:name w:val="footnote text"/>
    <w:basedOn w:val="Normal"/>
    <w:link w:val="FootnoteTextChar"/>
    <w:uiPriority w:val="99"/>
    <w:rsid w:val="0009764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9764A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rsid w:val="0009764A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764A"/>
  </w:style>
  <w:style w:type="paragraph" w:styleId="EndnoteText">
    <w:name w:val="endnote text"/>
    <w:basedOn w:val="Normal"/>
    <w:link w:val="EndnoteTextChar"/>
    <w:uiPriority w:val="99"/>
    <w:semiHidden/>
    <w:unhideWhenUsed/>
    <w:rsid w:val="0009764A"/>
    <w:pPr>
      <w:spacing w:after="0" w:line="240" w:lineRule="auto"/>
    </w:pPr>
    <w:rPr>
      <w:sz w:val="20"/>
      <w:szCs w:val="20"/>
    </w:rPr>
  </w:style>
  <w:style w:type="character" w:customStyle="1" w:styleId="1">
    <w:name w:val="Текст концевой сноски Знак1"/>
    <w:basedOn w:val="DefaultParagraphFont"/>
    <w:uiPriority w:val="99"/>
    <w:semiHidden/>
    <w:rsid w:val="0009764A"/>
  </w:style>
  <w:style w:type="character" w:customStyle="1" w:styleId="EndnoteTextChar1">
    <w:name w:val="Endnote Text Char1"/>
    <w:basedOn w:val="DefaultParagraphFont"/>
    <w:uiPriority w:val="99"/>
    <w:semiHidden/>
    <w:rsid w:val="0009764A"/>
    <w:rPr>
      <w:sz w:val="20"/>
      <w:szCs w:val="20"/>
      <w:lang w:val="en-US"/>
    </w:rPr>
  </w:style>
  <w:style w:type="paragraph" w:customStyle="1" w:styleId="Elizbari">
    <w:name w:val="Elizbari"/>
    <w:basedOn w:val="Normal"/>
    <w:rsid w:val="0009764A"/>
    <w:pPr>
      <w:spacing w:after="0" w:line="300" w:lineRule="exact"/>
    </w:pPr>
    <w:rPr>
      <w:rFonts w:ascii="Geo_Times" w:eastAsia="Times New Roman" w:hAnsi="Geo_Times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09764A"/>
    <w:rPr>
      <w:vertAlign w:val="superscript"/>
    </w:rPr>
  </w:style>
  <w:style w:type="paragraph" w:styleId="NormalWeb">
    <w:name w:val="Normal (Web)"/>
    <w:basedOn w:val="Normal"/>
    <w:rsid w:val="000976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gu-IN"/>
    </w:rPr>
  </w:style>
  <w:style w:type="character" w:styleId="Strong">
    <w:name w:val="Strong"/>
    <w:qFormat/>
    <w:rsid w:val="0009764A"/>
    <w:rPr>
      <w:b/>
      <w:bCs/>
    </w:rPr>
  </w:style>
  <w:style w:type="paragraph" w:customStyle="1" w:styleId="style21">
    <w:name w:val="style21"/>
    <w:basedOn w:val="Normal"/>
    <w:rsid w:val="000976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gu-IN"/>
    </w:rPr>
  </w:style>
  <w:style w:type="character" w:customStyle="1" w:styleId="style2">
    <w:name w:val="style2"/>
    <w:basedOn w:val="DefaultParagraphFont"/>
    <w:rsid w:val="0009764A"/>
  </w:style>
  <w:style w:type="character" w:styleId="FollowedHyperlink">
    <w:name w:val="FollowedHyperlink"/>
    <w:uiPriority w:val="99"/>
    <w:unhideWhenUsed/>
    <w:rsid w:val="0009764A"/>
    <w:rPr>
      <w:color w:val="800080"/>
      <w:u w:val="single"/>
    </w:rPr>
  </w:style>
  <w:style w:type="paragraph" w:customStyle="1" w:styleId="xl65">
    <w:name w:val="xl65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66">
    <w:name w:val="xl66"/>
    <w:basedOn w:val="Normal"/>
    <w:rsid w:val="0009764A"/>
    <w:pP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67">
    <w:name w:val="xl67"/>
    <w:basedOn w:val="Normal"/>
    <w:rsid w:val="000976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68">
    <w:name w:val="xl68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69">
    <w:name w:val="xl69"/>
    <w:basedOn w:val="Normal"/>
    <w:rsid w:val="0009764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70">
    <w:name w:val="xl70"/>
    <w:basedOn w:val="Normal"/>
    <w:rsid w:val="0009764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71">
    <w:name w:val="xl71"/>
    <w:basedOn w:val="Normal"/>
    <w:rsid w:val="0009764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72">
    <w:name w:val="xl72"/>
    <w:basedOn w:val="Normal"/>
    <w:rsid w:val="0009764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73">
    <w:name w:val="xl73"/>
    <w:basedOn w:val="Normal"/>
    <w:rsid w:val="0009764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lang w:bidi="gu-IN"/>
    </w:rPr>
  </w:style>
  <w:style w:type="paragraph" w:customStyle="1" w:styleId="xl74">
    <w:name w:val="xl74"/>
    <w:basedOn w:val="Normal"/>
    <w:rsid w:val="0009764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75">
    <w:name w:val="xl75"/>
    <w:basedOn w:val="Normal"/>
    <w:rsid w:val="000976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76">
    <w:name w:val="xl76"/>
    <w:basedOn w:val="Normal"/>
    <w:rsid w:val="0009764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77">
    <w:name w:val="xl77"/>
    <w:basedOn w:val="Normal"/>
    <w:rsid w:val="0009764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78">
    <w:name w:val="xl78"/>
    <w:basedOn w:val="Normal"/>
    <w:rsid w:val="0009764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lang w:bidi="gu-IN"/>
    </w:rPr>
  </w:style>
  <w:style w:type="paragraph" w:customStyle="1" w:styleId="xl79">
    <w:name w:val="xl79"/>
    <w:basedOn w:val="Normal"/>
    <w:rsid w:val="000976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80">
    <w:name w:val="xl80"/>
    <w:basedOn w:val="Normal"/>
    <w:rsid w:val="0009764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81">
    <w:name w:val="xl81"/>
    <w:basedOn w:val="Normal"/>
    <w:rsid w:val="0009764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82">
    <w:name w:val="xl82"/>
    <w:basedOn w:val="Normal"/>
    <w:rsid w:val="0009764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83">
    <w:name w:val="xl83"/>
    <w:basedOn w:val="Normal"/>
    <w:rsid w:val="0009764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84">
    <w:name w:val="xl84"/>
    <w:basedOn w:val="Normal"/>
    <w:rsid w:val="0009764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85">
    <w:name w:val="xl85"/>
    <w:basedOn w:val="Normal"/>
    <w:rsid w:val="0009764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86">
    <w:name w:val="xl86"/>
    <w:basedOn w:val="Normal"/>
    <w:rsid w:val="0009764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87">
    <w:name w:val="xl87"/>
    <w:basedOn w:val="Normal"/>
    <w:rsid w:val="0009764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88">
    <w:name w:val="xl88"/>
    <w:basedOn w:val="Normal"/>
    <w:rsid w:val="000976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89">
    <w:name w:val="xl89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0">
    <w:name w:val="xl90"/>
    <w:basedOn w:val="Normal"/>
    <w:rsid w:val="000976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1">
    <w:name w:val="xl91"/>
    <w:basedOn w:val="Normal"/>
    <w:rsid w:val="000976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2">
    <w:name w:val="xl92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3">
    <w:name w:val="xl93"/>
    <w:basedOn w:val="Normal"/>
    <w:rsid w:val="000976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4">
    <w:name w:val="xl94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5">
    <w:name w:val="xl95"/>
    <w:basedOn w:val="Normal"/>
    <w:rsid w:val="000976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6">
    <w:name w:val="xl96"/>
    <w:basedOn w:val="Normal"/>
    <w:rsid w:val="000976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7">
    <w:name w:val="xl97"/>
    <w:basedOn w:val="Normal"/>
    <w:rsid w:val="000976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98">
    <w:name w:val="xl98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99">
    <w:name w:val="xl99"/>
    <w:basedOn w:val="Normal"/>
    <w:rsid w:val="0009764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100">
    <w:name w:val="xl100"/>
    <w:basedOn w:val="Normal"/>
    <w:rsid w:val="000976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101">
    <w:name w:val="xl101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102">
    <w:name w:val="xl102"/>
    <w:basedOn w:val="Normal"/>
    <w:rsid w:val="000976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103">
    <w:name w:val="xl103"/>
    <w:basedOn w:val="Normal"/>
    <w:rsid w:val="000976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104">
    <w:name w:val="xl104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105">
    <w:name w:val="xl105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  <w:sz w:val="12"/>
      <w:szCs w:val="12"/>
      <w:lang w:bidi="gu-IN"/>
    </w:rPr>
  </w:style>
  <w:style w:type="paragraph" w:customStyle="1" w:styleId="xl106">
    <w:name w:val="xl106"/>
    <w:basedOn w:val="Normal"/>
    <w:rsid w:val="000976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07">
    <w:name w:val="xl107"/>
    <w:basedOn w:val="Normal"/>
    <w:rsid w:val="000976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08">
    <w:name w:val="xl108"/>
    <w:basedOn w:val="Normal"/>
    <w:rsid w:val="000976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09">
    <w:name w:val="xl109"/>
    <w:basedOn w:val="Normal"/>
    <w:rsid w:val="000976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10">
    <w:name w:val="xl110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11">
    <w:name w:val="xl111"/>
    <w:basedOn w:val="Normal"/>
    <w:rsid w:val="0009764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12">
    <w:name w:val="xl112"/>
    <w:basedOn w:val="Normal"/>
    <w:rsid w:val="000976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13">
    <w:name w:val="xl113"/>
    <w:basedOn w:val="Normal"/>
    <w:rsid w:val="0009764A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14">
    <w:name w:val="xl114"/>
    <w:basedOn w:val="Normal"/>
    <w:rsid w:val="0009764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15">
    <w:name w:val="xl115"/>
    <w:basedOn w:val="Normal"/>
    <w:rsid w:val="000976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16">
    <w:name w:val="xl116"/>
    <w:basedOn w:val="Normal"/>
    <w:rsid w:val="000976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17">
    <w:name w:val="xl117"/>
    <w:basedOn w:val="Normal"/>
    <w:rsid w:val="000976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18">
    <w:name w:val="xl118"/>
    <w:basedOn w:val="Normal"/>
    <w:rsid w:val="000976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19">
    <w:name w:val="xl119"/>
    <w:basedOn w:val="Normal"/>
    <w:rsid w:val="000976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20">
    <w:name w:val="xl120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21">
    <w:name w:val="xl121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22">
    <w:name w:val="xl122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23">
    <w:name w:val="xl123"/>
    <w:basedOn w:val="Normal"/>
    <w:rsid w:val="0009764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lang w:bidi="gu-IN"/>
    </w:rPr>
  </w:style>
  <w:style w:type="paragraph" w:customStyle="1" w:styleId="xl124">
    <w:name w:val="xl124"/>
    <w:basedOn w:val="Normal"/>
    <w:rsid w:val="000976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lang w:bidi="gu-IN"/>
    </w:rPr>
  </w:style>
  <w:style w:type="paragraph" w:customStyle="1" w:styleId="xl125">
    <w:name w:val="xl125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  <w:i/>
      <w:iCs/>
      <w:sz w:val="18"/>
      <w:szCs w:val="18"/>
      <w:lang w:bidi="gu-IN"/>
    </w:rPr>
  </w:style>
  <w:style w:type="paragraph" w:customStyle="1" w:styleId="xl126">
    <w:name w:val="xl126"/>
    <w:basedOn w:val="Normal"/>
    <w:rsid w:val="0009764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27">
    <w:name w:val="xl127"/>
    <w:basedOn w:val="Normal"/>
    <w:rsid w:val="0009764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28">
    <w:name w:val="xl128"/>
    <w:basedOn w:val="Normal"/>
    <w:rsid w:val="000976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29">
    <w:name w:val="xl129"/>
    <w:basedOn w:val="Normal"/>
    <w:rsid w:val="0009764A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0">
    <w:name w:val="xl130"/>
    <w:basedOn w:val="Normal"/>
    <w:rsid w:val="0009764A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1">
    <w:name w:val="xl131"/>
    <w:basedOn w:val="Normal"/>
    <w:rsid w:val="0009764A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2">
    <w:name w:val="xl132"/>
    <w:basedOn w:val="Normal"/>
    <w:rsid w:val="0009764A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3">
    <w:name w:val="xl133"/>
    <w:basedOn w:val="Normal"/>
    <w:rsid w:val="0009764A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4">
    <w:name w:val="xl134"/>
    <w:basedOn w:val="Normal"/>
    <w:rsid w:val="0009764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5">
    <w:name w:val="xl135"/>
    <w:basedOn w:val="Normal"/>
    <w:rsid w:val="0009764A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6">
    <w:name w:val="xl136"/>
    <w:basedOn w:val="Normal"/>
    <w:rsid w:val="0009764A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7">
    <w:name w:val="xl137"/>
    <w:basedOn w:val="Normal"/>
    <w:rsid w:val="0009764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lang w:bidi="gu-IN"/>
    </w:rPr>
  </w:style>
  <w:style w:type="paragraph" w:customStyle="1" w:styleId="xl138">
    <w:name w:val="xl138"/>
    <w:basedOn w:val="Normal"/>
    <w:rsid w:val="0009764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9">
    <w:name w:val="xl139"/>
    <w:basedOn w:val="Normal"/>
    <w:rsid w:val="0009764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40">
    <w:name w:val="xl140"/>
    <w:basedOn w:val="Normal"/>
    <w:rsid w:val="0009764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141">
    <w:name w:val="xl141"/>
    <w:basedOn w:val="Normal"/>
    <w:rsid w:val="0009764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142">
    <w:name w:val="xl142"/>
    <w:basedOn w:val="Normal"/>
    <w:rsid w:val="000976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43">
    <w:name w:val="xl143"/>
    <w:basedOn w:val="Normal"/>
    <w:rsid w:val="0009764A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44">
    <w:name w:val="xl144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45">
    <w:name w:val="xl145"/>
    <w:basedOn w:val="Normal"/>
    <w:rsid w:val="0009764A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46">
    <w:name w:val="xl146"/>
    <w:basedOn w:val="Normal"/>
    <w:rsid w:val="0009764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47">
    <w:name w:val="xl147"/>
    <w:basedOn w:val="Normal"/>
    <w:rsid w:val="0009764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48">
    <w:name w:val="xl148"/>
    <w:basedOn w:val="Normal"/>
    <w:rsid w:val="000976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49">
    <w:name w:val="xl149"/>
    <w:basedOn w:val="Normal"/>
    <w:rsid w:val="0009764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50">
    <w:name w:val="xl150"/>
    <w:basedOn w:val="Normal"/>
    <w:rsid w:val="0009764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51">
    <w:name w:val="xl151"/>
    <w:basedOn w:val="Normal"/>
    <w:rsid w:val="000976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52">
    <w:name w:val="xl152"/>
    <w:basedOn w:val="Normal"/>
    <w:rsid w:val="000976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53">
    <w:name w:val="xl153"/>
    <w:basedOn w:val="Normal"/>
    <w:rsid w:val="0009764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color w:val="000080"/>
      <w:sz w:val="24"/>
      <w:szCs w:val="24"/>
      <w:lang w:bidi="gu-IN"/>
    </w:rPr>
  </w:style>
  <w:style w:type="paragraph" w:customStyle="1" w:styleId="xl154">
    <w:name w:val="xl154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  <w:color w:val="000080"/>
      <w:sz w:val="24"/>
      <w:szCs w:val="24"/>
      <w:lang w:bidi="gu-IN"/>
    </w:rPr>
  </w:style>
  <w:style w:type="paragraph" w:customStyle="1" w:styleId="xl155">
    <w:name w:val="xl155"/>
    <w:basedOn w:val="Normal"/>
    <w:rsid w:val="000976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color w:val="000080"/>
      <w:sz w:val="24"/>
      <w:szCs w:val="24"/>
      <w:lang w:bidi="gu-IN"/>
    </w:rPr>
  </w:style>
  <w:style w:type="paragraph" w:customStyle="1" w:styleId="xl156">
    <w:name w:val="xl156"/>
    <w:basedOn w:val="Normal"/>
    <w:rsid w:val="0009764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color w:val="000080"/>
      <w:sz w:val="24"/>
      <w:szCs w:val="24"/>
      <w:lang w:bidi="gu-IN"/>
    </w:rPr>
  </w:style>
  <w:style w:type="paragraph" w:customStyle="1" w:styleId="xl157">
    <w:name w:val="xl157"/>
    <w:basedOn w:val="Normal"/>
    <w:rsid w:val="000976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color w:val="000080"/>
      <w:sz w:val="24"/>
      <w:szCs w:val="24"/>
      <w:lang w:bidi="gu-IN"/>
    </w:rPr>
  </w:style>
  <w:style w:type="paragraph" w:customStyle="1" w:styleId="xl158">
    <w:name w:val="xl158"/>
    <w:basedOn w:val="Normal"/>
    <w:rsid w:val="0009764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color w:val="000080"/>
      <w:sz w:val="24"/>
      <w:szCs w:val="24"/>
      <w:lang w:bidi="gu-IN"/>
    </w:rPr>
  </w:style>
  <w:style w:type="paragraph" w:customStyle="1" w:styleId="xl159">
    <w:name w:val="xl159"/>
    <w:basedOn w:val="Normal"/>
    <w:rsid w:val="000976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color w:val="000080"/>
      <w:sz w:val="24"/>
      <w:szCs w:val="24"/>
      <w:lang w:bidi="gu-IN"/>
    </w:rPr>
  </w:style>
  <w:style w:type="paragraph" w:customStyle="1" w:styleId="xl160">
    <w:name w:val="xl160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1">
    <w:name w:val="xl161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2">
    <w:name w:val="xl162"/>
    <w:basedOn w:val="Normal"/>
    <w:rsid w:val="0009764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color w:val="000080"/>
      <w:sz w:val="24"/>
      <w:szCs w:val="24"/>
      <w:lang w:bidi="gu-IN"/>
    </w:rPr>
  </w:style>
  <w:style w:type="paragraph" w:customStyle="1" w:styleId="xl163">
    <w:name w:val="xl163"/>
    <w:basedOn w:val="Normal"/>
    <w:rsid w:val="000976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4">
    <w:name w:val="xl164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5">
    <w:name w:val="xl165"/>
    <w:basedOn w:val="Normal"/>
    <w:rsid w:val="0009764A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6">
    <w:name w:val="xl166"/>
    <w:basedOn w:val="Normal"/>
    <w:rsid w:val="0009764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7">
    <w:name w:val="xl167"/>
    <w:basedOn w:val="Normal"/>
    <w:rsid w:val="0009764A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8">
    <w:name w:val="xl168"/>
    <w:basedOn w:val="Normal"/>
    <w:rsid w:val="0009764A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9">
    <w:name w:val="xl169"/>
    <w:basedOn w:val="Normal"/>
    <w:rsid w:val="0009764A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70">
    <w:name w:val="xl170"/>
    <w:basedOn w:val="Normal"/>
    <w:rsid w:val="0009764A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71">
    <w:name w:val="xl171"/>
    <w:basedOn w:val="Normal"/>
    <w:rsid w:val="0009764A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72">
    <w:name w:val="xl172"/>
    <w:basedOn w:val="Normal"/>
    <w:rsid w:val="0009764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73">
    <w:name w:val="xl173"/>
    <w:basedOn w:val="Normal"/>
    <w:rsid w:val="0009764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lang w:bidi="gu-IN"/>
    </w:rPr>
  </w:style>
  <w:style w:type="paragraph" w:customStyle="1" w:styleId="xl174">
    <w:name w:val="xl174"/>
    <w:basedOn w:val="Normal"/>
    <w:rsid w:val="000976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lang w:bidi="gu-IN"/>
    </w:rPr>
  </w:style>
  <w:style w:type="paragraph" w:customStyle="1" w:styleId="xl175">
    <w:name w:val="xl175"/>
    <w:basedOn w:val="Normal"/>
    <w:rsid w:val="0009764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color w:val="FF0000"/>
      <w:lang w:bidi="gu-IN"/>
    </w:rPr>
  </w:style>
  <w:style w:type="paragraph" w:customStyle="1" w:styleId="xl176">
    <w:name w:val="xl176"/>
    <w:basedOn w:val="Normal"/>
    <w:rsid w:val="0009764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color w:val="FF0000"/>
      <w:lang w:bidi="gu-IN"/>
    </w:rPr>
  </w:style>
  <w:style w:type="paragraph" w:customStyle="1" w:styleId="xl177">
    <w:name w:val="xl177"/>
    <w:basedOn w:val="Normal"/>
    <w:rsid w:val="000976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78">
    <w:name w:val="xl178"/>
    <w:basedOn w:val="Normal"/>
    <w:rsid w:val="0009764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79">
    <w:name w:val="xl179"/>
    <w:basedOn w:val="Normal"/>
    <w:rsid w:val="0009764A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180">
    <w:name w:val="xl180"/>
    <w:basedOn w:val="Normal"/>
    <w:rsid w:val="0009764A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81">
    <w:name w:val="xl181"/>
    <w:basedOn w:val="Normal"/>
    <w:rsid w:val="000976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82">
    <w:name w:val="xl182"/>
    <w:basedOn w:val="Normal"/>
    <w:rsid w:val="000976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83">
    <w:name w:val="xl183"/>
    <w:basedOn w:val="Normal"/>
    <w:rsid w:val="000976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84">
    <w:name w:val="xl184"/>
    <w:basedOn w:val="Normal"/>
    <w:rsid w:val="000976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85">
    <w:name w:val="xl185"/>
    <w:basedOn w:val="Normal"/>
    <w:rsid w:val="0009764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86">
    <w:name w:val="xl186"/>
    <w:basedOn w:val="Normal"/>
    <w:rsid w:val="0009764A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87">
    <w:name w:val="xl187"/>
    <w:basedOn w:val="Normal"/>
    <w:rsid w:val="0009764A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88">
    <w:name w:val="xl188"/>
    <w:basedOn w:val="Normal"/>
    <w:rsid w:val="0009764A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189">
    <w:name w:val="xl189"/>
    <w:basedOn w:val="Normal"/>
    <w:rsid w:val="0009764A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190">
    <w:name w:val="xl190"/>
    <w:basedOn w:val="Normal"/>
    <w:rsid w:val="0009764A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191">
    <w:name w:val="xl191"/>
    <w:basedOn w:val="Normal"/>
    <w:rsid w:val="000976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92">
    <w:name w:val="xl192"/>
    <w:basedOn w:val="Normal"/>
    <w:rsid w:val="000976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93">
    <w:name w:val="xl193"/>
    <w:basedOn w:val="Normal"/>
    <w:rsid w:val="000976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94">
    <w:name w:val="xl194"/>
    <w:basedOn w:val="Normal"/>
    <w:rsid w:val="0009764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95">
    <w:name w:val="xl195"/>
    <w:basedOn w:val="Normal"/>
    <w:rsid w:val="000976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96">
    <w:name w:val="xl196"/>
    <w:basedOn w:val="Normal"/>
    <w:rsid w:val="000976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97">
    <w:name w:val="xl197"/>
    <w:basedOn w:val="Normal"/>
    <w:rsid w:val="0009764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98">
    <w:name w:val="xl198"/>
    <w:basedOn w:val="Normal"/>
    <w:rsid w:val="0009764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99">
    <w:name w:val="xl199"/>
    <w:basedOn w:val="Normal"/>
    <w:rsid w:val="00097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200">
    <w:name w:val="xl200"/>
    <w:basedOn w:val="Normal"/>
    <w:rsid w:val="0009764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201">
    <w:name w:val="xl201"/>
    <w:basedOn w:val="Normal"/>
    <w:rsid w:val="0009764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202">
    <w:name w:val="xl202"/>
    <w:basedOn w:val="Normal"/>
    <w:rsid w:val="0009764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203">
    <w:name w:val="xl203"/>
    <w:basedOn w:val="Normal"/>
    <w:rsid w:val="0009764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204">
    <w:name w:val="xl204"/>
    <w:basedOn w:val="Normal"/>
    <w:rsid w:val="0009764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lang w:bidi="gu-IN"/>
    </w:rPr>
  </w:style>
  <w:style w:type="paragraph" w:customStyle="1" w:styleId="xl205">
    <w:name w:val="xl205"/>
    <w:basedOn w:val="Normal"/>
    <w:rsid w:val="0009764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lang w:bidi="gu-IN"/>
    </w:rPr>
  </w:style>
  <w:style w:type="paragraph" w:customStyle="1" w:styleId="xl206">
    <w:name w:val="xl206"/>
    <w:basedOn w:val="Normal"/>
    <w:rsid w:val="0009764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lang w:bidi="gu-IN"/>
    </w:rPr>
  </w:style>
  <w:style w:type="paragraph" w:customStyle="1" w:styleId="xl207">
    <w:name w:val="xl207"/>
    <w:basedOn w:val="Normal"/>
    <w:rsid w:val="0009764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lang w:bidi="gu-IN"/>
    </w:rPr>
  </w:style>
  <w:style w:type="paragraph" w:customStyle="1" w:styleId="xl208">
    <w:name w:val="xl208"/>
    <w:basedOn w:val="Normal"/>
    <w:rsid w:val="0009764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lang w:bidi="gu-IN"/>
    </w:rPr>
  </w:style>
  <w:style w:type="paragraph" w:customStyle="1" w:styleId="xl209">
    <w:name w:val="xl209"/>
    <w:basedOn w:val="Normal"/>
    <w:rsid w:val="0009764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lang w:bidi="gu-IN"/>
    </w:rPr>
  </w:style>
  <w:style w:type="paragraph" w:customStyle="1" w:styleId="xl210">
    <w:name w:val="xl210"/>
    <w:basedOn w:val="Normal"/>
    <w:rsid w:val="000976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211">
    <w:name w:val="xl211"/>
    <w:basedOn w:val="Normal"/>
    <w:rsid w:val="000976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212">
    <w:name w:val="xl212"/>
    <w:basedOn w:val="Normal"/>
    <w:rsid w:val="0009764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213">
    <w:name w:val="xl213"/>
    <w:basedOn w:val="Normal"/>
    <w:rsid w:val="0009764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u w:val="single"/>
      <w:lang w:bidi="gu-IN"/>
    </w:rPr>
  </w:style>
  <w:style w:type="paragraph" w:customStyle="1" w:styleId="xl214">
    <w:name w:val="xl214"/>
    <w:basedOn w:val="Normal"/>
    <w:rsid w:val="0009764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u w:val="single"/>
      <w:lang w:bidi="gu-IN"/>
    </w:rPr>
  </w:style>
  <w:style w:type="paragraph" w:customStyle="1" w:styleId="xl215">
    <w:name w:val="xl215"/>
    <w:basedOn w:val="Normal"/>
    <w:rsid w:val="0009764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u w:val="single"/>
      <w:lang w:bidi="gu-IN"/>
    </w:rPr>
  </w:style>
  <w:style w:type="paragraph" w:customStyle="1" w:styleId="xl216">
    <w:name w:val="xl216"/>
    <w:basedOn w:val="Normal"/>
    <w:rsid w:val="0009764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217">
    <w:name w:val="xl217"/>
    <w:basedOn w:val="Normal"/>
    <w:rsid w:val="0009764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218">
    <w:name w:val="xl218"/>
    <w:basedOn w:val="Normal"/>
    <w:rsid w:val="0009764A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219">
    <w:name w:val="xl219"/>
    <w:basedOn w:val="Normal"/>
    <w:rsid w:val="0009764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220">
    <w:name w:val="xl220"/>
    <w:basedOn w:val="Normal"/>
    <w:rsid w:val="0009764A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221">
    <w:name w:val="xl221"/>
    <w:basedOn w:val="Normal"/>
    <w:rsid w:val="0009764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222">
    <w:name w:val="xl222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u w:val="single"/>
      <w:lang w:bidi="gu-IN"/>
    </w:rPr>
  </w:style>
  <w:style w:type="paragraph" w:customStyle="1" w:styleId="xl223">
    <w:name w:val="xl223"/>
    <w:basedOn w:val="Normal"/>
    <w:rsid w:val="000976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u w:val="single"/>
      <w:lang w:bidi="gu-IN"/>
    </w:rPr>
  </w:style>
  <w:style w:type="paragraph" w:customStyle="1" w:styleId="xl224">
    <w:name w:val="xl224"/>
    <w:basedOn w:val="Normal"/>
    <w:rsid w:val="000976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u w:val="single"/>
      <w:lang w:bidi="gu-IN"/>
    </w:rPr>
  </w:style>
  <w:style w:type="paragraph" w:customStyle="1" w:styleId="xl225">
    <w:name w:val="xl225"/>
    <w:basedOn w:val="Normal"/>
    <w:rsid w:val="0009764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styleId="BodyText">
    <w:name w:val="Body Text"/>
    <w:basedOn w:val="Normal"/>
    <w:link w:val="BodyTextChar"/>
    <w:rsid w:val="0009764A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09764A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rsid w:val="0009764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TableGrid1">
    <w:name w:val="Table Grid1"/>
    <w:basedOn w:val="TableNormal"/>
    <w:next w:val="TableGrid"/>
    <w:uiPriority w:val="99"/>
    <w:rsid w:val="00097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09764A"/>
  </w:style>
  <w:style w:type="table" w:customStyle="1" w:styleId="TableGrid11">
    <w:name w:val="Table Grid11"/>
    <w:basedOn w:val="TableNormal"/>
    <w:next w:val="TableGrid"/>
    <w:rsid w:val="000976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09764A"/>
  </w:style>
  <w:style w:type="table" w:customStyle="1" w:styleId="TableGrid2">
    <w:name w:val="Table Grid2"/>
    <w:basedOn w:val="TableNormal"/>
    <w:next w:val="TableGrid"/>
    <w:uiPriority w:val="59"/>
    <w:rsid w:val="00097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09764A"/>
  </w:style>
  <w:style w:type="table" w:customStyle="1" w:styleId="TableGrid12">
    <w:name w:val="Table Grid12"/>
    <w:basedOn w:val="TableNormal"/>
    <w:next w:val="TableGrid"/>
    <w:rsid w:val="000976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9764A"/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764A"/>
    <w:rPr>
      <w:color w:val="808080"/>
      <w:shd w:val="clear" w:color="auto" w:fill="E6E6E6"/>
    </w:rPr>
  </w:style>
  <w:style w:type="table" w:styleId="TableGrid5">
    <w:name w:val="Table Grid 5"/>
    <w:basedOn w:val="TableNormal"/>
    <w:rsid w:val="0009764A"/>
    <w:rPr>
      <w:rFonts w:ascii="Times New Roman" w:eastAsia="Times New Roman" w:hAnsi="Times New Roman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0">
    <w:name w:val="Знак Знак1"/>
    <w:basedOn w:val="Normal"/>
    <w:autoRedefine/>
    <w:rsid w:val="0009764A"/>
    <w:pPr>
      <w:spacing w:after="160" w:line="240" w:lineRule="exact"/>
    </w:pPr>
    <w:rPr>
      <w:rFonts w:ascii="Times New Roman" w:eastAsia="SimSun" w:hAnsi="Times New Roman"/>
      <w:b/>
      <w:sz w:val="28"/>
      <w:szCs w:val="24"/>
    </w:rPr>
  </w:style>
  <w:style w:type="table" w:styleId="TableClassic3">
    <w:name w:val="Table Classic 3"/>
    <w:basedOn w:val="TableNormal"/>
    <w:rsid w:val="0009764A"/>
    <w:rPr>
      <w:rFonts w:ascii="Times New Roman" w:eastAsia="Times New Roman" w:hAnsi="Times New Roman"/>
      <w:lang w:val="ka-GE" w:eastAsia="ka-GE"/>
    </w:rPr>
    <w:tblPr>
      <w:tblBorders>
        <w:top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9764A"/>
    <w:rPr>
      <w:rFonts w:ascii="Times New Roman" w:eastAsia="Times New Roman" w:hAnsi="Times New Roman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09764A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9764A"/>
    <w:rPr>
      <w:rFonts w:ascii="Times New Roman" w:eastAsia="Times New Roman" w:hAnsi="Times New Roman"/>
      <w:sz w:val="16"/>
      <w:szCs w:val="16"/>
    </w:rPr>
  </w:style>
  <w:style w:type="table" w:styleId="TableWeb1">
    <w:name w:val="Table Web 1"/>
    <w:basedOn w:val="TableNormal"/>
    <w:rsid w:val="0009764A"/>
    <w:rPr>
      <w:rFonts w:ascii="Times New Roman" w:eastAsia="Times New Roman" w:hAnsi="Times New Roman"/>
      <w:lang w:val="ka-GE" w:eastAsia="ka-G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09764A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numbering" w:customStyle="1" w:styleId="11">
    <w:name w:val="Нет списка1"/>
    <w:next w:val="NoList"/>
    <w:uiPriority w:val="99"/>
    <w:semiHidden/>
    <w:unhideWhenUsed/>
    <w:rsid w:val="0009764A"/>
  </w:style>
  <w:style w:type="paragraph" w:styleId="BodyTextIndent2">
    <w:name w:val="Body Text Indent 2"/>
    <w:basedOn w:val="Normal"/>
    <w:link w:val="BodyTextIndent2Char"/>
    <w:rsid w:val="0009764A"/>
    <w:pPr>
      <w:spacing w:after="0" w:line="240" w:lineRule="auto"/>
      <w:ind w:left="561" w:firstLine="187"/>
      <w:jc w:val="both"/>
    </w:pPr>
    <w:rPr>
      <w:rFonts w:ascii="Geo_Times" w:eastAsia="Times New Roman" w:hAnsi="Geo_Times"/>
      <w:b/>
      <w:sz w:val="24"/>
      <w:szCs w:val="24"/>
      <w:lang w:val="af-ZA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09764A"/>
    <w:rPr>
      <w:rFonts w:ascii="Geo_Times" w:eastAsia="Times New Roman" w:hAnsi="Geo_Times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09764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  <w:lang w:val="ru-RU" w:eastAsia="ru-RU"/>
    </w:rPr>
  </w:style>
  <w:style w:type="paragraph" w:styleId="EnvelopeReturn">
    <w:name w:val="envelope return"/>
    <w:basedOn w:val="Normal"/>
    <w:uiPriority w:val="99"/>
    <w:unhideWhenUsed/>
    <w:rsid w:val="0009764A"/>
    <w:pPr>
      <w:spacing w:after="0" w:line="240" w:lineRule="auto"/>
    </w:pPr>
    <w:rPr>
      <w:rFonts w:ascii="Cambria" w:eastAsia="Times New Roman" w:hAnsi="Cambria"/>
      <w:sz w:val="20"/>
      <w:szCs w:val="20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9764A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9764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09764A"/>
    <w:pPr>
      <w:spacing w:after="0" w:line="240" w:lineRule="auto"/>
      <w:ind w:left="284" w:right="-766"/>
      <w:jc w:val="both"/>
    </w:pPr>
    <w:rPr>
      <w:rFonts w:ascii="AcadNusx" w:eastAsia="Times New Roman" w:hAnsi="AcadNusx"/>
      <w:sz w:val="24"/>
      <w:szCs w:val="20"/>
      <w:lang w:eastAsia="ru-RU"/>
    </w:rPr>
  </w:style>
  <w:style w:type="character" w:customStyle="1" w:styleId="HeaderChar1">
    <w:name w:val="Header Char1"/>
    <w:basedOn w:val="DefaultParagraphFont"/>
    <w:semiHidden/>
    <w:rsid w:val="0009764A"/>
    <w:rPr>
      <w:rFonts w:ascii="Calibri" w:eastAsia="Times New Roman" w:hAnsi="Calibri" w:cs="Times New Roman"/>
      <w:lang w:val="ru-RU" w:eastAsia="ru-RU"/>
    </w:rPr>
  </w:style>
  <w:style w:type="character" w:customStyle="1" w:styleId="12">
    <w:name w:val="Верхний колонтитул Знак1"/>
    <w:basedOn w:val="DefaultParagraphFont"/>
    <w:uiPriority w:val="99"/>
    <w:semiHidden/>
    <w:rsid w:val="0009764A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09764A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09764A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09764A"/>
  </w:style>
  <w:style w:type="paragraph" w:customStyle="1" w:styleId="NoSpacing1">
    <w:name w:val="No Spacing1"/>
    <w:uiPriority w:val="1"/>
    <w:qFormat/>
    <w:rsid w:val="0009764A"/>
    <w:rPr>
      <w:rFonts w:eastAsia="Times New Roman"/>
      <w:sz w:val="22"/>
      <w:szCs w:val="22"/>
      <w:lang w:val="ru-RU" w:eastAsia="ru-RU"/>
    </w:rPr>
  </w:style>
  <w:style w:type="paragraph" w:customStyle="1" w:styleId="cxrili">
    <w:name w:val="cxrili"/>
    <w:basedOn w:val="Normal"/>
    <w:rsid w:val="0009764A"/>
    <w:pPr>
      <w:spacing w:after="0" w:line="240" w:lineRule="auto"/>
      <w:ind w:firstLine="454"/>
      <w:jc w:val="both"/>
    </w:pPr>
    <w:rPr>
      <w:rFonts w:ascii="Sylfaen" w:eastAsia="Times New Roman" w:hAnsi="Sylfaen"/>
      <w:color w:val="000000"/>
      <w:sz w:val="20"/>
      <w:szCs w:val="20"/>
      <w:lang w:val="af-ZA" w:eastAsia="ru-RU"/>
    </w:rPr>
  </w:style>
  <w:style w:type="character" w:customStyle="1" w:styleId="BodyTextIndentChar1">
    <w:name w:val="Body Text Indent Char1"/>
    <w:aliases w:val="Char Char1"/>
    <w:uiPriority w:val="99"/>
    <w:semiHidden/>
    <w:rsid w:val="0009764A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09764A"/>
    <w:rPr>
      <w:sz w:val="16"/>
      <w:szCs w:val="16"/>
    </w:rPr>
  </w:style>
  <w:style w:type="paragraph" w:styleId="Index1">
    <w:name w:val="index 1"/>
    <w:basedOn w:val="Normal"/>
    <w:next w:val="Normal"/>
    <w:autoRedefine/>
    <w:rsid w:val="0009764A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xrili2">
    <w:name w:val="cxrili2"/>
    <w:basedOn w:val="Normal"/>
    <w:next w:val="cxrili"/>
    <w:rsid w:val="0009764A"/>
    <w:pPr>
      <w:spacing w:after="0" w:line="360" w:lineRule="auto"/>
      <w:ind w:right="74"/>
    </w:pPr>
    <w:rPr>
      <w:rFonts w:ascii="Sylfaen" w:eastAsia="Times New Roman" w:hAnsi="Sylfaen"/>
      <w:b/>
      <w:color w:val="000000"/>
      <w:sz w:val="20"/>
      <w:szCs w:val="20"/>
      <w:lang w:val="af-ZA" w:eastAsia="ru-RU"/>
    </w:rPr>
  </w:style>
  <w:style w:type="paragraph" w:customStyle="1" w:styleId="Sylfaen">
    <w:name w:val="Обычный + Sylfaen"/>
    <w:aliases w:val="12 пт,Масштаб знаков: 95%"/>
    <w:basedOn w:val="Normal"/>
    <w:rsid w:val="0009764A"/>
    <w:pPr>
      <w:spacing w:after="0" w:line="240" w:lineRule="auto"/>
    </w:pPr>
    <w:rPr>
      <w:rFonts w:ascii="Sylfaen" w:eastAsia="Times New Roman" w:hAnsi="Sylfaen" w:cs="Sylfaen"/>
      <w:w w:val="80"/>
      <w:sz w:val="24"/>
      <w:szCs w:val="20"/>
      <w:lang w:val="af-ZA" w:eastAsia="ru-RU"/>
    </w:rPr>
  </w:style>
  <w:style w:type="paragraph" w:styleId="TOC1">
    <w:name w:val="toc 1"/>
    <w:basedOn w:val="Normal"/>
    <w:next w:val="Normal"/>
    <w:autoRedefine/>
    <w:semiHidden/>
    <w:rsid w:val="0009764A"/>
    <w:pPr>
      <w:spacing w:before="120" w:after="0" w:line="240" w:lineRule="auto"/>
    </w:pPr>
    <w:rPr>
      <w:rFonts w:ascii="Times New Roman" w:eastAsia="Times New Roman" w:hAnsi="Times New Roman"/>
      <w:b/>
      <w:bCs/>
      <w:i/>
      <w:iCs/>
      <w:noProof/>
      <w:lang w:val="ru-RU" w:eastAsia="ru-RU"/>
    </w:rPr>
  </w:style>
  <w:style w:type="character" w:customStyle="1" w:styleId="CharChar5">
    <w:name w:val="Char Char5"/>
    <w:locked/>
    <w:rsid w:val="0009764A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09764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09764A"/>
    <w:rPr>
      <w:rFonts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09764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09764A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09764A"/>
    <w:pPr>
      <w:spacing w:after="0" w:line="360" w:lineRule="auto"/>
      <w:ind w:firstLine="720"/>
      <w:jc w:val="both"/>
    </w:pPr>
    <w:rPr>
      <w:rFonts w:ascii="Sylfaen" w:hAnsi="Sylfaen"/>
      <w:sz w:val="24"/>
      <w:szCs w:val="24"/>
      <w:lang w:val="ka-GE" w:eastAsia="ru-RU"/>
    </w:rPr>
  </w:style>
  <w:style w:type="character" w:customStyle="1" w:styleId="Char">
    <w:name w:val="ტექსტი Char"/>
    <w:link w:val="a"/>
    <w:rsid w:val="0009764A"/>
    <w:rPr>
      <w:rFonts w:ascii="Sylfaen" w:hAnsi="Sylfae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09764A"/>
  </w:style>
  <w:style w:type="paragraph" w:styleId="BodyText2">
    <w:name w:val="Body Text 2"/>
    <w:basedOn w:val="Normal"/>
    <w:link w:val="BodyText2Char"/>
    <w:rsid w:val="0009764A"/>
    <w:pPr>
      <w:spacing w:after="120" w:line="48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09764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09764A"/>
  </w:style>
  <w:style w:type="paragraph" w:customStyle="1" w:styleId="NormalSCM">
    <w:name w:val="Normal SCM"/>
    <w:basedOn w:val="Normal"/>
    <w:link w:val="NormalSCMChar"/>
    <w:rsid w:val="0009764A"/>
    <w:pPr>
      <w:spacing w:after="120" w:line="240" w:lineRule="auto"/>
      <w:ind w:right="68"/>
      <w:jc w:val="both"/>
    </w:pPr>
    <w:rPr>
      <w:rFonts w:ascii="Times New Roman" w:eastAsia="Times New Roman" w:hAnsi="Times New Roman"/>
      <w:color w:val="000000"/>
      <w:sz w:val="20"/>
      <w:szCs w:val="20"/>
      <w:lang w:val="en-GB"/>
    </w:rPr>
  </w:style>
  <w:style w:type="character" w:customStyle="1" w:styleId="NormalSCMChar">
    <w:name w:val="Normal SCM Char"/>
    <w:link w:val="NormalSCM"/>
    <w:locked/>
    <w:rsid w:val="0009764A"/>
    <w:rPr>
      <w:rFonts w:ascii="Times New Roman" w:eastAsia="Times New Roman" w:hAnsi="Times New Roman"/>
      <w:color w:val="000000"/>
      <w:lang w:val="en-GB"/>
    </w:rPr>
  </w:style>
  <w:style w:type="paragraph" w:customStyle="1" w:styleId="msonormal0">
    <w:name w:val="msonormal"/>
    <w:basedOn w:val="Normal"/>
    <w:rsid w:val="000976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09764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09764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8">
    <w:name w:val="font8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</w:rPr>
  </w:style>
  <w:style w:type="paragraph" w:customStyle="1" w:styleId="font9">
    <w:name w:val="font9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  <w:b/>
      <w:bCs/>
    </w:rPr>
  </w:style>
  <w:style w:type="paragraph" w:customStyle="1" w:styleId="font10">
    <w:name w:val="font10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  <w:color w:val="FF0000"/>
    </w:rPr>
  </w:style>
  <w:style w:type="paragraph" w:customStyle="1" w:styleId="font11">
    <w:name w:val="font11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12">
    <w:name w:val="font12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  <w:b/>
      <w:bCs/>
      <w:color w:val="000000"/>
    </w:rPr>
  </w:style>
  <w:style w:type="paragraph" w:customStyle="1" w:styleId="font13">
    <w:name w:val="font13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14">
    <w:name w:val="font14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  <w:color w:val="FF0000"/>
    </w:rPr>
  </w:style>
  <w:style w:type="paragraph" w:customStyle="1" w:styleId="font15">
    <w:name w:val="font15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  <w:b/>
      <w:bCs/>
      <w:color w:val="000000"/>
    </w:rPr>
  </w:style>
  <w:style w:type="paragraph" w:customStyle="1" w:styleId="font16">
    <w:name w:val="font16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17">
    <w:name w:val="font17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18">
    <w:name w:val="font18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  <w:b/>
      <w:bCs/>
    </w:rPr>
  </w:style>
  <w:style w:type="paragraph" w:customStyle="1" w:styleId="font19">
    <w:name w:val="font19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  <w:b/>
      <w:bCs/>
      <w:color w:val="000000"/>
    </w:rPr>
  </w:style>
  <w:style w:type="paragraph" w:customStyle="1" w:styleId="font20">
    <w:name w:val="font20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</w:rPr>
  </w:style>
  <w:style w:type="paragraph" w:customStyle="1" w:styleId="font21">
    <w:name w:val="font21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  <w:b/>
      <w:bCs/>
      <w:color w:val="000000"/>
    </w:rPr>
  </w:style>
  <w:style w:type="paragraph" w:customStyle="1" w:styleId="font22">
    <w:name w:val="font22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23">
    <w:name w:val="font23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24">
    <w:name w:val="font24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25">
    <w:name w:val="font25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26">
    <w:name w:val="font26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  <w:b/>
      <w:bCs/>
      <w:color w:val="000000"/>
    </w:rPr>
  </w:style>
  <w:style w:type="paragraph" w:customStyle="1" w:styleId="font27">
    <w:name w:val="font27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28">
    <w:name w:val="font28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29">
    <w:name w:val="font29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xl226">
    <w:name w:val="xl226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</w:rPr>
  </w:style>
  <w:style w:type="paragraph" w:customStyle="1" w:styleId="xl227">
    <w:name w:val="xl227"/>
    <w:basedOn w:val="Normal"/>
    <w:rsid w:val="000976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  <w:color w:val="FF0000"/>
    </w:rPr>
  </w:style>
  <w:style w:type="paragraph" w:customStyle="1" w:styleId="xl228">
    <w:name w:val="xl228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29">
    <w:name w:val="xl229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  <w:color w:val="FF0000"/>
    </w:rPr>
  </w:style>
  <w:style w:type="paragraph" w:customStyle="1" w:styleId="xl230">
    <w:name w:val="xl230"/>
    <w:basedOn w:val="Normal"/>
    <w:rsid w:val="000976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31">
    <w:name w:val="xl231"/>
    <w:basedOn w:val="Normal"/>
    <w:rsid w:val="000976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FF0000"/>
    </w:rPr>
  </w:style>
  <w:style w:type="paragraph" w:customStyle="1" w:styleId="xl232">
    <w:name w:val="xl232"/>
    <w:basedOn w:val="Normal"/>
    <w:rsid w:val="000976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33">
    <w:name w:val="xl233"/>
    <w:basedOn w:val="Normal"/>
    <w:rsid w:val="000976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34">
    <w:name w:val="xl234"/>
    <w:basedOn w:val="Normal"/>
    <w:rsid w:val="000976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235">
    <w:name w:val="xl235"/>
    <w:basedOn w:val="Normal"/>
    <w:rsid w:val="000976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36">
    <w:name w:val="xl236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37">
    <w:name w:val="xl237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FF0000"/>
    </w:rPr>
  </w:style>
  <w:style w:type="paragraph" w:customStyle="1" w:styleId="xl238">
    <w:name w:val="xl238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24"/>
      <w:szCs w:val="24"/>
    </w:rPr>
  </w:style>
  <w:style w:type="paragraph" w:customStyle="1" w:styleId="xl239">
    <w:name w:val="xl239"/>
    <w:basedOn w:val="Normal"/>
    <w:rsid w:val="000976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FF0000"/>
    </w:rPr>
  </w:style>
  <w:style w:type="paragraph" w:customStyle="1" w:styleId="xl240">
    <w:name w:val="xl240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7030A0"/>
    </w:rPr>
  </w:style>
  <w:style w:type="paragraph" w:customStyle="1" w:styleId="xl241">
    <w:name w:val="xl241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42">
    <w:name w:val="xl242"/>
    <w:basedOn w:val="Normal"/>
    <w:rsid w:val="000976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color w:val="000000"/>
    </w:rPr>
  </w:style>
  <w:style w:type="paragraph" w:customStyle="1" w:styleId="xl243">
    <w:name w:val="xl243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44">
    <w:name w:val="xl244"/>
    <w:basedOn w:val="Normal"/>
    <w:rsid w:val="000976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45">
    <w:name w:val="xl245"/>
    <w:basedOn w:val="Normal"/>
    <w:rsid w:val="000976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46">
    <w:name w:val="xl246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47">
    <w:name w:val="xl247"/>
    <w:basedOn w:val="Normal"/>
    <w:rsid w:val="000976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7030A0"/>
    </w:rPr>
  </w:style>
  <w:style w:type="paragraph" w:customStyle="1" w:styleId="xl248">
    <w:name w:val="xl248"/>
    <w:basedOn w:val="Normal"/>
    <w:rsid w:val="000976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49">
    <w:name w:val="xl249"/>
    <w:basedOn w:val="Normal"/>
    <w:rsid w:val="0009764A"/>
    <w:pP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250">
    <w:name w:val="xl250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51">
    <w:name w:val="xl251"/>
    <w:basedOn w:val="Normal"/>
    <w:rsid w:val="0009764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52">
    <w:name w:val="xl252"/>
    <w:basedOn w:val="Normal"/>
    <w:rsid w:val="000976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53">
    <w:name w:val="xl253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color w:val="000000"/>
    </w:rPr>
  </w:style>
  <w:style w:type="paragraph" w:customStyle="1" w:styleId="xl254">
    <w:name w:val="xl254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55">
    <w:name w:val="xl255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0000"/>
    </w:rPr>
  </w:style>
  <w:style w:type="paragraph" w:customStyle="1" w:styleId="xl256">
    <w:name w:val="xl256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57">
    <w:name w:val="xl257"/>
    <w:basedOn w:val="Normal"/>
    <w:rsid w:val="000976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  <w:color w:val="000000"/>
    </w:rPr>
  </w:style>
  <w:style w:type="paragraph" w:customStyle="1" w:styleId="xl258">
    <w:name w:val="xl258"/>
    <w:basedOn w:val="Normal"/>
    <w:rsid w:val="000976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59">
    <w:name w:val="xl259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60">
    <w:name w:val="xl260"/>
    <w:basedOn w:val="Normal"/>
    <w:rsid w:val="000976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61">
    <w:name w:val="xl261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62">
    <w:name w:val="xl262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63">
    <w:name w:val="xl263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  <w:color w:val="000000"/>
    </w:rPr>
  </w:style>
  <w:style w:type="paragraph" w:customStyle="1" w:styleId="xl264">
    <w:name w:val="xl264"/>
    <w:basedOn w:val="Normal"/>
    <w:rsid w:val="0009764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65">
    <w:name w:val="xl265"/>
    <w:basedOn w:val="Normal"/>
    <w:rsid w:val="0009764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66">
    <w:name w:val="xl266"/>
    <w:basedOn w:val="Normal"/>
    <w:rsid w:val="000976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67">
    <w:name w:val="xl267"/>
    <w:basedOn w:val="Normal"/>
    <w:rsid w:val="000976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7030A0"/>
    </w:rPr>
  </w:style>
  <w:style w:type="paragraph" w:customStyle="1" w:styleId="xl268">
    <w:name w:val="xl268"/>
    <w:basedOn w:val="Normal"/>
    <w:rsid w:val="000976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7030A0"/>
    </w:rPr>
  </w:style>
  <w:style w:type="paragraph" w:customStyle="1" w:styleId="xl269">
    <w:name w:val="xl269"/>
    <w:basedOn w:val="Normal"/>
    <w:rsid w:val="000976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70">
    <w:name w:val="xl270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271">
    <w:name w:val="xl271"/>
    <w:basedOn w:val="Normal"/>
    <w:rsid w:val="0009764A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272">
    <w:name w:val="xl272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273">
    <w:name w:val="xl273"/>
    <w:basedOn w:val="Normal"/>
    <w:rsid w:val="0009764A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</w:rPr>
  </w:style>
  <w:style w:type="paragraph" w:customStyle="1" w:styleId="xl274">
    <w:name w:val="xl274"/>
    <w:basedOn w:val="Normal"/>
    <w:rsid w:val="0009764A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75">
    <w:name w:val="xl275"/>
    <w:basedOn w:val="Normal"/>
    <w:rsid w:val="0009764A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276">
    <w:name w:val="xl276"/>
    <w:basedOn w:val="Normal"/>
    <w:rsid w:val="0009764A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277">
    <w:name w:val="xl277"/>
    <w:basedOn w:val="Normal"/>
    <w:rsid w:val="0009764A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278">
    <w:name w:val="xl278"/>
    <w:basedOn w:val="Normal"/>
    <w:rsid w:val="0009764A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79">
    <w:name w:val="xl279"/>
    <w:basedOn w:val="Normal"/>
    <w:rsid w:val="00097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80">
    <w:name w:val="xl280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81">
    <w:name w:val="xl281"/>
    <w:basedOn w:val="Normal"/>
    <w:rsid w:val="000976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82">
    <w:name w:val="xl282"/>
    <w:basedOn w:val="Normal"/>
    <w:rsid w:val="0009764A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83">
    <w:name w:val="xl283"/>
    <w:basedOn w:val="Normal"/>
    <w:rsid w:val="0009764A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84">
    <w:name w:val="xl284"/>
    <w:basedOn w:val="Normal"/>
    <w:rsid w:val="0009764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85">
    <w:name w:val="xl285"/>
    <w:basedOn w:val="Normal"/>
    <w:rsid w:val="0009764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86">
    <w:name w:val="xl286"/>
    <w:basedOn w:val="Normal"/>
    <w:rsid w:val="000976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87">
    <w:name w:val="xl287"/>
    <w:basedOn w:val="Normal"/>
    <w:rsid w:val="000976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36"/>
      <w:szCs w:val="36"/>
    </w:rPr>
  </w:style>
  <w:style w:type="paragraph" w:customStyle="1" w:styleId="xl288">
    <w:name w:val="xl288"/>
    <w:basedOn w:val="Normal"/>
    <w:rsid w:val="000976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89">
    <w:name w:val="xl289"/>
    <w:basedOn w:val="Normal"/>
    <w:rsid w:val="000976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0">
    <w:name w:val="xl290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1">
    <w:name w:val="xl291"/>
    <w:basedOn w:val="Normal"/>
    <w:rsid w:val="000976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2">
    <w:name w:val="xl292"/>
    <w:basedOn w:val="Normal"/>
    <w:rsid w:val="000976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3">
    <w:name w:val="xl293"/>
    <w:basedOn w:val="Normal"/>
    <w:rsid w:val="000976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4">
    <w:name w:val="xl294"/>
    <w:basedOn w:val="Normal"/>
    <w:rsid w:val="000976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5">
    <w:name w:val="xl295"/>
    <w:basedOn w:val="Normal"/>
    <w:rsid w:val="0009764A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96">
    <w:name w:val="xl296"/>
    <w:basedOn w:val="Normal"/>
    <w:rsid w:val="0009764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7">
    <w:name w:val="xl297"/>
    <w:basedOn w:val="Normal"/>
    <w:rsid w:val="0009764A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8">
    <w:name w:val="xl298"/>
    <w:basedOn w:val="Normal"/>
    <w:rsid w:val="0009764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9">
    <w:name w:val="xl299"/>
    <w:basedOn w:val="Normal"/>
    <w:rsid w:val="0009764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300">
    <w:name w:val="xl300"/>
    <w:basedOn w:val="Normal"/>
    <w:rsid w:val="000976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301">
    <w:name w:val="xl301"/>
    <w:basedOn w:val="Normal"/>
    <w:rsid w:val="0009764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302">
    <w:name w:val="xl302"/>
    <w:basedOn w:val="Normal"/>
    <w:rsid w:val="0009764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303">
    <w:name w:val="xl303"/>
    <w:basedOn w:val="Normal"/>
    <w:rsid w:val="000976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304">
    <w:name w:val="xl304"/>
    <w:basedOn w:val="Normal"/>
    <w:rsid w:val="00097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305">
    <w:name w:val="xl305"/>
    <w:basedOn w:val="Normal"/>
    <w:rsid w:val="0009764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306">
    <w:name w:val="xl306"/>
    <w:basedOn w:val="Normal"/>
    <w:rsid w:val="0009764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307">
    <w:name w:val="xl307"/>
    <w:basedOn w:val="Normal"/>
    <w:rsid w:val="000976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64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64A"/>
    <w:rPr>
      <w:rFonts w:ascii="Cambria" w:eastAsia="Times New Roman" w:hAnsi="Cambria"/>
      <w:i/>
      <w:iCs/>
      <w:sz w:val="22"/>
      <w:szCs w:val="22"/>
      <w:lang w:bidi="en-US"/>
    </w:rPr>
  </w:style>
  <w:style w:type="paragraph" w:customStyle="1" w:styleId="msonormalcxspmiddle">
    <w:name w:val="msonormalcxspmiddle"/>
    <w:basedOn w:val="Normal"/>
    <w:rsid w:val="000976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0">
    <w:name w:val="სიის აბზაცი"/>
    <w:basedOn w:val="Normal"/>
    <w:qFormat/>
    <w:rsid w:val="0009764A"/>
    <w:pPr>
      <w:spacing w:after="0" w:line="240" w:lineRule="auto"/>
      <w:ind w:left="720"/>
    </w:pPr>
    <w:rPr>
      <w:rFonts w:ascii="Sylfaen" w:eastAsia="Times New Roman" w:hAnsi="Sylfaen"/>
      <w:sz w:val="24"/>
      <w:szCs w:val="24"/>
    </w:rPr>
  </w:style>
  <w:style w:type="character" w:customStyle="1" w:styleId="StyleSylfaenChar">
    <w:name w:val="Style Sylfaen Char"/>
    <w:rsid w:val="0009764A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09764A"/>
    <w:pPr>
      <w:numPr>
        <w:numId w:val="9"/>
      </w:numPr>
      <w:spacing w:before="240" w:after="0" w:line="240" w:lineRule="auto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0">
    <w:name w:val="Style Sylfaen Знак"/>
    <w:link w:val="StyleSylfaen"/>
    <w:locked/>
    <w:rsid w:val="0009764A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rsid w:val="0009764A"/>
    <w:pPr>
      <w:tabs>
        <w:tab w:val="num" w:pos="720"/>
      </w:tabs>
      <w:spacing w:before="240" w:after="0" w:line="240" w:lineRule="auto"/>
      <w:ind w:left="720" w:hanging="360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2">
    <w:name w:val="Style Sylfaen Знак Знак Знак"/>
    <w:link w:val="StyleSylfaen1"/>
    <w:locked/>
    <w:rsid w:val="0009764A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rsid w:val="0009764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849B1-A48F-4030-B63D-B2032AEE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2864</Words>
  <Characters>16326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19152</CharactersWithSpaces>
  <SharedDoc>false</SharedDoc>
  <HLinks>
    <vt:vector size="6" baseType="variant">
      <vt:variant>
        <vt:i4>983052</vt:i4>
      </vt:variant>
      <vt:variant>
        <vt:i4>0</vt:i4>
      </vt:variant>
      <vt:variant>
        <vt:i4>0</vt:i4>
      </vt:variant>
      <vt:variant>
        <vt:i4>5</vt:i4>
      </vt:variant>
      <vt:variant>
        <vt:lpwstr>http://www.atsu.edu.ge/geo/gancxadebebi/doctorantura.pdf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admin</cp:lastModifiedBy>
  <cp:revision>32</cp:revision>
  <cp:lastPrinted>2018-12-17T08:07:00Z</cp:lastPrinted>
  <dcterms:created xsi:type="dcterms:W3CDTF">2019-12-10T09:11:00Z</dcterms:created>
  <dcterms:modified xsi:type="dcterms:W3CDTF">2021-09-21T11:36:00Z</dcterms:modified>
</cp:coreProperties>
</file>